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1561"/>
        <w:gridCol w:w="7955"/>
        <w:gridCol w:w="3106"/>
        <w:gridCol w:w="3108"/>
      </w:tblGrid>
      <w:tr w:rsidR="00A10812" w14:paraId="26B3BE7D" w14:textId="24BB7C16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5F504D8E" w14:textId="074715F8" w:rsidR="00A10812" w:rsidRPr="00A10812" w:rsidRDefault="00A10812" w:rsidP="00475D0F">
            <w:pPr>
              <w:jc w:val="center"/>
              <w:rPr>
                <w:rFonts w:ascii="Times New Roman" w:hAnsi="Times New Roman"/>
                <w:b/>
              </w:rPr>
            </w:pPr>
            <w:r w:rsidRPr="00A10812">
              <w:rPr>
                <w:rFonts w:ascii="Times New Roman" w:hAnsi="Times New Roman"/>
                <w:b/>
              </w:rPr>
              <w:t xml:space="preserve"> </w:t>
            </w:r>
            <w:r w:rsidRPr="00A1081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Ustawowe obowiązkowe elementy programu współpracy wynikające z art. 5a ust. 4 ustawy z dnia 24 kwietnia 2003 r. o działalności pożytku publicznego i o wolontariacie</w:t>
            </w:r>
            <w:r w:rsidRPr="00A1081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981" w:type="dxa"/>
            <w:shd w:val="clear" w:color="auto" w:fill="D6E3BC" w:themeFill="accent3" w:themeFillTint="66"/>
            <w:vAlign w:val="center"/>
          </w:tcPr>
          <w:p w14:paraId="7970F885" w14:textId="70134372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>Program Współpracy Miasta Gliwice</w:t>
            </w:r>
          </w:p>
          <w:p w14:paraId="7DFAF4C2" w14:textId="282D0F7F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 xml:space="preserve">z organizacjami pozarządowymi </w:t>
            </w:r>
          </w:p>
          <w:p w14:paraId="361E10E7" w14:textId="33802AAA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>na rok 2021</w:t>
            </w:r>
          </w:p>
          <w:p w14:paraId="6BCE51BB" w14:textId="77777777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</w:p>
          <w:p w14:paraId="18CA0EF8" w14:textId="77777777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 xml:space="preserve">(materiał roboczy bazujący na </w:t>
            </w:r>
          </w:p>
          <w:p w14:paraId="6EC89153" w14:textId="3D9BB05F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>Programie Współpracy Miasta Gliwice</w:t>
            </w:r>
          </w:p>
          <w:p w14:paraId="1F7BFD10" w14:textId="7A1182AF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 xml:space="preserve">z organizacjami pozarządowymi </w:t>
            </w:r>
          </w:p>
          <w:p w14:paraId="26BC16FB" w14:textId="27B5E17B" w:rsidR="00A10812" w:rsidRPr="00A10812" w:rsidRDefault="00A10812" w:rsidP="00475D0F">
            <w:pPr>
              <w:pStyle w:val="Normal0"/>
              <w:jc w:val="center"/>
              <w:rPr>
                <w:b/>
              </w:rPr>
            </w:pPr>
            <w:r w:rsidRPr="00A10812">
              <w:rPr>
                <w:b/>
              </w:rPr>
              <w:t>na rok 2020)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8CA5F39" w14:textId="33F822F4" w:rsidR="00A10812" w:rsidRPr="00A10812" w:rsidRDefault="00A10812" w:rsidP="00A10812">
            <w:pPr>
              <w:jc w:val="center"/>
              <w:rPr>
                <w:b/>
              </w:rPr>
            </w:pPr>
            <w:r w:rsidRPr="00A10812">
              <w:rPr>
                <w:rFonts w:ascii="Times New Roman" w:hAnsi="Times New Roman"/>
                <w:b/>
              </w:rPr>
              <w:t>Propozycja zmiany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14:paraId="4794107D" w14:textId="1CB53F5A" w:rsidR="00A10812" w:rsidRPr="00A10812" w:rsidRDefault="00A10812" w:rsidP="00A10812">
            <w:pPr>
              <w:jc w:val="center"/>
              <w:rPr>
                <w:rFonts w:ascii="Times New Roman" w:hAnsi="Times New Roman"/>
                <w:b/>
              </w:rPr>
            </w:pPr>
            <w:r w:rsidRPr="00A10812">
              <w:rPr>
                <w:rFonts w:ascii="Times New Roman" w:hAnsi="Times New Roman"/>
                <w:b/>
              </w:rPr>
              <w:t>Uzasadnienie</w:t>
            </w:r>
          </w:p>
        </w:tc>
      </w:tr>
      <w:tr w:rsidR="00A10812" w14:paraId="7A9512B7" w14:textId="1649639B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28B87D31" w14:textId="4E9D049F" w:rsidR="00A10812" w:rsidRPr="007E2D84" w:rsidRDefault="00A10812" w:rsidP="00475D0F">
            <w:pPr>
              <w:pStyle w:val="Normal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81" w:type="dxa"/>
          </w:tcPr>
          <w:p w14:paraId="6DA23C51" w14:textId="77777777" w:rsidR="00A10812" w:rsidRPr="007C7B86" w:rsidRDefault="00A10812" w:rsidP="00475D0F">
            <w:pPr>
              <w:pStyle w:val="Normal0"/>
              <w:jc w:val="both"/>
              <w:rPr>
                <w:rFonts w:ascii="Arial" w:hAnsi="Arial"/>
                <w:b/>
                <w:color w:val="auto"/>
                <w:sz w:val="20"/>
                <w:shd w:val="clear" w:color="auto" w:fill="FFFFFF"/>
              </w:rPr>
            </w:pPr>
          </w:p>
          <w:p w14:paraId="03F0CEAA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1.</w:t>
            </w:r>
          </w:p>
          <w:p w14:paraId="4834FE23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Słownik</w:t>
            </w:r>
          </w:p>
          <w:p w14:paraId="34066F44" w14:textId="77777777" w:rsidR="00A10812" w:rsidRPr="007C7B86" w:rsidRDefault="00A10812" w:rsidP="00475D0F">
            <w:pPr>
              <w:pStyle w:val="Normal0"/>
              <w:jc w:val="center"/>
              <w:rPr>
                <w:rFonts w:ascii="Arial" w:hAnsi="Arial"/>
                <w:b/>
                <w:color w:val="auto"/>
                <w:sz w:val="20"/>
                <w:shd w:val="clear" w:color="auto" w:fill="FFFFFF"/>
              </w:rPr>
            </w:pPr>
          </w:p>
          <w:p w14:paraId="75E7426A" w14:textId="77777777" w:rsidR="00A10812" w:rsidRPr="007C7B86" w:rsidRDefault="00A10812" w:rsidP="00475D0F">
            <w:pPr>
              <w:pStyle w:val="Normal0"/>
              <w:tabs>
                <w:tab w:val="left" w:pos="0"/>
              </w:tabs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Ilekroć w niniejszym Programie Współpracy Miasta Gliwice z Organi</w:t>
            </w:r>
            <w:r>
              <w:rPr>
                <w:color w:val="auto"/>
                <w:shd w:val="clear" w:color="auto" w:fill="FFFFFF"/>
              </w:rPr>
              <w:t>zacjami Pozarządowymi na rok 2020</w:t>
            </w:r>
            <w:r w:rsidRPr="007C7B86">
              <w:rPr>
                <w:color w:val="auto"/>
                <w:shd w:val="clear" w:color="auto" w:fill="FFFFFF"/>
              </w:rPr>
              <w:t xml:space="preserve"> jest mowa o: </w:t>
            </w:r>
          </w:p>
          <w:p w14:paraId="43EBDDFC" w14:textId="77777777" w:rsidR="00A10812" w:rsidRPr="007C7B86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Ustawie</w:t>
            </w:r>
            <w:r w:rsidRPr="007C7B86">
              <w:rPr>
                <w:color w:val="auto"/>
                <w:shd w:val="clear" w:color="auto" w:fill="FFFFFF"/>
              </w:rPr>
              <w:t xml:space="preserve"> – należy przez to rozumieć ustawę z 24 kwietnia 2003 roku o działalności pożytku publicznego i o </w:t>
            </w:r>
            <w:r w:rsidRPr="00625553">
              <w:rPr>
                <w:color w:val="auto"/>
                <w:shd w:val="clear" w:color="auto" w:fill="FFFFFF"/>
              </w:rPr>
              <w:t>wolontariacie (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t.j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 xml:space="preserve">. </w:t>
            </w:r>
            <w:r w:rsidRPr="00625553">
              <w:t>Dz.U. 2019 poz. 688</w:t>
            </w:r>
            <w:r>
              <w:t xml:space="preserve"> z </w:t>
            </w:r>
            <w:proofErr w:type="spellStart"/>
            <w:r>
              <w:t>póżn</w:t>
            </w:r>
            <w:proofErr w:type="spellEnd"/>
            <w:r>
              <w:t>. zm.)</w:t>
            </w:r>
            <w:r w:rsidRPr="00625553">
              <w:rPr>
                <w:color w:val="auto"/>
                <w:shd w:val="clear" w:color="auto" w:fill="FFFFFF"/>
              </w:rPr>
              <w:t>;</w:t>
            </w:r>
            <w:r w:rsidRPr="007C7B86">
              <w:rPr>
                <w:color w:val="auto"/>
                <w:shd w:val="clear" w:color="auto" w:fill="FFFFFF"/>
              </w:rPr>
              <w:t xml:space="preserve"> </w:t>
            </w:r>
          </w:p>
          <w:p w14:paraId="4AAFE197" w14:textId="482E568F" w:rsidR="00A10812" w:rsidRPr="007C7B86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Programie</w:t>
            </w:r>
            <w:r w:rsidRPr="007C7B86">
              <w:rPr>
                <w:color w:val="auto"/>
                <w:shd w:val="clear" w:color="auto" w:fill="FFFFFF"/>
              </w:rPr>
              <w:t xml:space="preserve"> – należy przez to rozumieć Program Współpracy Miasta Gliwice z Organiz</w:t>
            </w:r>
            <w:r>
              <w:rPr>
                <w:color w:val="auto"/>
                <w:shd w:val="clear" w:color="auto" w:fill="FFFFFF"/>
              </w:rPr>
              <w:t>acjami Pozarządowymi na</w:t>
            </w:r>
            <w:r w:rsidR="00800839">
              <w:rPr>
                <w:color w:val="auto"/>
                <w:shd w:val="clear" w:color="auto" w:fill="FFFFFF"/>
              </w:rPr>
              <w:t xml:space="preserve"> rok 2021</w:t>
            </w:r>
            <w:r w:rsidRPr="007C7B86">
              <w:rPr>
                <w:color w:val="auto"/>
                <w:shd w:val="clear" w:color="auto" w:fill="FFFFFF"/>
              </w:rPr>
              <w:t xml:space="preserve"> używa się również skrótu </w:t>
            </w:r>
            <w:r>
              <w:rPr>
                <w:b/>
                <w:color w:val="auto"/>
                <w:shd w:val="clear" w:color="auto" w:fill="FFFFFF"/>
              </w:rPr>
              <w:t>PW 202</w:t>
            </w:r>
            <w:r w:rsidR="00800839">
              <w:rPr>
                <w:b/>
                <w:color w:val="auto"/>
                <w:shd w:val="clear" w:color="auto" w:fill="FFFFFF"/>
              </w:rPr>
              <w:t>1</w:t>
            </w:r>
            <w:r w:rsidRPr="007C7B86">
              <w:rPr>
                <w:color w:val="auto"/>
                <w:shd w:val="clear" w:color="auto" w:fill="FFFFFF"/>
              </w:rPr>
              <w:t xml:space="preserve">; </w:t>
            </w:r>
          </w:p>
          <w:p w14:paraId="586E3DEA" w14:textId="77777777" w:rsidR="00A10812" w:rsidRPr="007C7B86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Mieście</w:t>
            </w:r>
            <w:r w:rsidRPr="007C7B86">
              <w:rPr>
                <w:color w:val="auto"/>
                <w:shd w:val="clear" w:color="auto" w:fill="FFFFFF"/>
              </w:rPr>
              <w:t xml:space="preserve"> – należy przez to rozumieć Miasto Gliwice; </w:t>
            </w:r>
          </w:p>
          <w:p w14:paraId="184A0E9B" w14:textId="77777777" w:rsidR="00A10812" w:rsidRPr="007C7B86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Organizacjach</w:t>
            </w:r>
            <w:r w:rsidRPr="007C7B86">
              <w:rPr>
                <w:color w:val="auto"/>
                <w:shd w:val="clear" w:color="auto" w:fill="FFFFFF"/>
              </w:rPr>
              <w:t xml:space="preserve"> – należy przez to rozumieć organizacje pozarządowe, osoby prawne i jednostki organizacyjne, o których mowa w art. 3 ust. 2 i 3 ustawy z 24 kwietnia 2003 roku o działalności pożytku publicznego i o </w:t>
            </w:r>
            <w:r w:rsidRPr="00625553">
              <w:rPr>
                <w:color w:val="auto"/>
                <w:shd w:val="clear" w:color="auto" w:fill="FFFFFF"/>
              </w:rPr>
              <w:t>wolontariacie (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t.j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 xml:space="preserve">. </w:t>
            </w:r>
            <w:r w:rsidRPr="00625553">
              <w:t>Dz.U. 2019 poz. 688</w:t>
            </w:r>
            <w:r>
              <w:t xml:space="preserve"> z </w:t>
            </w:r>
            <w:proofErr w:type="spellStart"/>
            <w:r>
              <w:t>późn</w:t>
            </w:r>
            <w:proofErr w:type="spellEnd"/>
            <w:r>
              <w:t>. zm.</w:t>
            </w:r>
            <w:r w:rsidRPr="00625553">
              <w:rPr>
                <w:color w:val="auto"/>
                <w:shd w:val="clear" w:color="auto" w:fill="FFFFFF"/>
              </w:rPr>
              <w:t>);</w:t>
            </w:r>
            <w:r w:rsidRPr="007C7B86">
              <w:rPr>
                <w:color w:val="auto"/>
                <w:shd w:val="clear" w:color="auto" w:fill="FFFFFF"/>
              </w:rPr>
              <w:t xml:space="preserve"> </w:t>
            </w:r>
          </w:p>
          <w:p w14:paraId="6C1F068E" w14:textId="77777777" w:rsidR="00A10812" w:rsidRPr="00625553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d</w:t>
            </w:r>
            <w:r w:rsidRPr="007918CF">
              <w:rPr>
                <w:b/>
                <w:color w:val="auto"/>
                <w:shd w:val="clear" w:color="auto" w:fill="FFFFFF"/>
              </w:rPr>
              <w:t>otacji</w:t>
            </w:r>
            <w:r w:rsidRPr="001A1BC5">
              <w:rPr>
                <w:color w:val="auto"/>
                <w:shd w:val="clear" w:color="auto" w:fill="FFFFFF"/>
              </w:rPr>
              <w:t xml:space="preserve"> – rozumie się przez to środki podlegające szczególnym zasadom rozliczenia, zgodnie z art. 126 ustawy z dnia 27 sierpnia 2009 roku o finansach </w:t>
            </w:r>
            <w:r w:rsidRPr="00625553">
              <w:rPr>
                <w:color w:val="auto"/>
                <w:shd w:val="clear" w:color="auto" w:fill="FFFFFF"/>
              </w:rPr>
              <w:t>publicznych (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t.j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>. Dz.U. 2019 poz. 869</w:t>
            </w:r>
            <w:r>
              <w:rPr>
                <w:color w:val="auto"/>
                <w:shd w:val="clear" w:color="auto" w:fill="FFFFFF"/>
              </w:rPr>
              <w:t xml:space="preserve"> z </w:t>
            </w:r>
            <w:proofErr w:type="spellStart"/>
            <w:r>
              <w:rPr>
                <w:color w:val="auto"/>
                <w:shd w:val="clear" w:color="auto" w:fill="FFFFFF"/>
              </w:rPr>
              <w:t>późn</w:t>
            </w:r>
            <w:proofErr w:type="spellEnd"/>
            <w:r>
              <w:rPr>
                <w:color w:val="auto"/>
                <w:shd w:val="clear" w:color="auto" w:fill="FFFFFF"/>
              </w:rPr>
              <w:t>. zm.</w:t>
            </w:r>
            <w:r w:rsidRPr="00625553">
              <w:rPr>
                <w:color w:val="auto"/>
                <w:shd w:val="clear" w:color="auto" w:fill="FFFFFF"/>
              </w:rPr>
              <w:t>);</w:t>
            </w:r>
          </w:p>
          <w:p w14:paraId="7D4B62E7" w14:textId="77777777" w:rsidR="00A10812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lastRenderedPageBreak/>
              <w:t xml:space="preserve">MRDPP – </w:t>
            </w:r>
            <w:r w:rsidRPr="00030090">
              <w:rPr>
                <w:color w:val="auto"/>
                <w:shd w:val="clear" w:color="auto" w:fill="FFFFFF"/>
              </w:rPr>
              <w:t>należy przez to rozumieć Miejską Radę Działalności Pożytku Publicznego w Gliwicach;</w:t>
            </w:r>
          </w:p>
          <w:p w14:paraId="501E38B8" w14:textId="77777777" w:rsidR="00A10812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 xml:space="preserve">GCOP </w:t>
            </w:r>
            <w:r w:rsidRPr="00030090">
              <w:rPr>
                <w:color w:val="auto"/>
                <w:shd w:val="clear" w:color="auto" w:fill="FFFFFF"/>
              </w:rPr>
              <w:t>– oznacza to Gliwickie Centrum Organizacji Pozarządowych, jednostkę organizacyjną miasta Gliwice.</w:t>
            </w:r>
          </w:p>
          <w:p w14:paraId="3272CDFA" w14:textId="56C34CF3" w:rsidR="00A10812" w:rsidRPr="003F743C" w:rsidRDefault="00A10812" w:rsidP="00475D0F">
            <w:pPr>
              <w:pStyle w:val="Normal0"/>
              <w:numPr>
                <w:ilvl w:val="1"/>
                <w:numId w:val="1"/>
              </w:numPr>
              <w:spacing w:before="120"/>
              <w:ind w:left="284" w:hanging="284"/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zespołach branżowych</w:t>
            </w:r>
            <w:r w:rsidRPr="003F743C">
              <w:rPr>
                <w:b/>
                <w:shd w:val="clear" w:color="auto" w:fill="FFFFFF"/>
              </w:rPr>
              <w:t xml:space="preserve"> </w:t>
            </w:r>
            <w:r w:rsidRPr="003F743C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Pr="007C7B86">
              <w:rPr>
                <w:color w:val="auto"/>
                <w:shd w:val="clear" w:color="auto" w:fill="FFFFFF"/>
              </w:rPr>
              <w:t>należy przez to rozumieć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zespoły </w:t>
            </w:r>
            <w:r w:rsidRPr="00C2149D">
              <w:rPr>
                <w:shd w:val="clear" w:color="auto" w:fill="FFFFFF"/>
              </w:rPr>
              <w:t xml:space="preserve">będące opiniodawczą, inicjatywno-doradczą grupą nieformalną, złożoną z przedstawicieli gliwickich organizacji pozarządowych i podmiotów wymienionych w art. 3 ust. 3 Ustawy o działalności pożytku publicznego i o wolontariacie </w:t>
            </w:r>
            <w:r w:rsidRPr="00625553"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t.j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hyperlink r:id="rId8" w:history="1">
              <w:r w:rsidRPr="00625553">
                <w:rPr>
                  <w:shd w:val="clear" w:color="auto" w:fill="FFFFFF"/>
                </w:rPr>
                <w:t>Dz.U. 2019  poz. 688</w:t>
              </w:r>
            </w:hyperlink>
            <w:r>
              <w:rPr>
                <w:shd w:val="clear" w:color="auto" w:fill="FFFFFF"/>
              </w:rPr>
              <w:t xml:space="preserve"> z </w:t>
            </w:r>
            <w:proofErr w:type="spellStart"/>
            <w:r>
              <w:rPr>
                <w:shd w:val="clear" w:color="auto" w:fill="FFFFFF"/>
              </w:rPr>
              <w:t>późn</w:t>
            </w:r>
            <w:proofErr w:type="spellEnd"/>
            <w:r>
              <w:rPr>
                <w:shd w:val="clear" w:color="auto" w:fill="FFFFFF"/>
              </w:rPr>
              <w:t>. zm.</w:t>
            </w:r>
            <w:r w:rsidRPr="00625553">
              <w:rPr>
                <w:shd w:val="clear" w:color="auto" w:fill="FFFFFF"/>
              </w:rPr>
              <w:t>), działających</w:t>
            </w:r>
            <w:r w:rsidRPr="00C2149D">
              <w:rPr>
                <w:shd w:val="clear" w:color="auto" w:fill="FFFFFF"/>
              </w:rPr>
              <w:t xml:space="preserve"> w wybranych obszarach pożytku publicznego.</w:t>
            </w:r>
          </w:p>
          <w:p w14:paraId="7954AF35" w14:textId="77777777" w:rsidR="00A10812" w:rsidRPr="00030090" w:rsidRDefault="00A10812" w:rsidP="00475D0F">
            <w:pPr>
              <w:pStyle w:val="Normal0"/>
              <w:jc w:val="both"/>
              <w:rPr>
                <w:rFonts w:ascii="Arial" w:hAnsi="Arial"/>
                <w:color w:val="auto"/>
                <w:sz w:val="20"/>
                <w:shd w:val="clear" w:color="auto" w:fill="FFFFFF"/>
              </w:rPr>
            </w:pPr>
          </w:p>
          <w:p w14:paraId="48A77D1E" w14:textId="77777777" w:rsidR="00A10812" w:rsidRPr="00475D0F" w:rsidRDefault="00A10812" w:rsidP="00475D0F">
            <w:pPr>
              <w:pStyle w:val="Normal0"/>
              <w:jc w:val="center"/>
            </w:pPr>
          </w:p>
        </w:tc>
        <w:tc>
          <w:tcPr>
            <w:tcW w:w="3118" w:type="dxa"/>
          </w:tcPr>
          <w:p w14:paraId="5C77CA34" w14:textId="77777777" w:rsidR="00A10812" w:rsidRDefault="00A10812" w:rsidP="00475D0F"/>
        </w:tc>
        <w:tc>
          <w:tcPr>
            <w:tcW w:w="3119" w:type="dxa"/>
            <w:vAlign w:val="center"/>
          </w:tcPr>
          <w:p w14:paraId="187EDCC5" w14:textId="77777777" w:rsidR="00A10812" w:rsidRDefault="00A10812" w:rsidP="00475D0F"/>
        </w:tc>
      </w:tr>
      <w:tr w:rsidR="00A10812" w14:paraId="031044B0" w14:textId="55E83287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4A7C7CFE" w14:textId="77777777" w:rsidR="00A10812" w:rsidRDefault="00A10812" w:rsidP="00475D0F">
            <w:pPr>
              <w:pStyle w:val="Normal0"/>
              <w:jc w:val="center"/>
              <w:rPr>
                <w:szCs w:val="22"/>
              </w:rPr>
            </w:pPr>
            <w:r w:rsidRPr="007E2D84">
              <w:rPr>
                <w:szCs w:val="22"/>
              </w:rPr>
              <w:lastRenderedPageBreak/>
              <w:t>Cel główny i cele szczegółowe programu</w:t>
            </w:r>
          </w:p>
          <w:p w14:paraId="04C0CC00" w14:textId="5C339255" w:rsidR="00A10812" w:rsidRPr="007E2D84" w:rsidRDefault="00A10812" w:rsidP="00475D0F">
            <w:pPr>
              <w:pStyle w:val="Normal0"/>
              <w:jc w:val="center"/>
              <w:rPr>
                <w:szCs w:val="22"/>
              </w:rPr>
            </w:pPr>
            <w:r>
              <w:rPr>
                <w:szCs w:val="22"/>
              </w:rPr>
              <w:t>- art. 5a. ust. 4 pkt 1</w:t>
            </w:r>
          </w:p>
        </w:tc>
        <w:tc>
          <w:tcPr>
            <w:tcW w:w="7981" w:type="dxa"/>
          </w:tcPr>
          <w:p w14:paraId="184C73C8" w14:textId="77777777" w:rsidR="00A10812" w:rsidRPr="00030090" w:rsidRDefault="00A10812" w:rsidP="00475D0F">
            <w:pPr>
              <w:pStyle w:val="Normal0"/>
              <w:jc w:val="both"/>
              <w:rPr>
                <w:rFonts w:ascii="Arial" w:hAnsi="Arial"/>
                <w:color w:val="auto"/>
                <w:sz w:val="20"/>
                <w:shd w:val="clear" w:color="auto" w:fill="FFFFFF"/>
              </w:rPr>
            </w:pPr>
          </w:p>
          <w:p w14:paraId="4802821E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2.</w:t>
            </w:r>
          </w:p>
          <w:p w14:paraId="23469729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>Cel główny i cele szczegółowe Programu</w:t>
            </w:r>
          </w:p>
          <w:p w14:paraId="6621C6B3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  <w:p w14:paraId="38D0B3D1" w14:textId="77777777" w:rsidR="00A10812" w:rsidRPr="00030090" w:rsidRDefault="00A10812" w:rsidP="00475D0F">
            <w:pPr>
              <w:pStyle w:val="Normal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 xml:space="preserve">Głównym celem Programu jest efektywne współdziałanie Miasta z Organizacjami. Jego osiągnięciu służy realizacja celów szczegółowych: </w:t>
            </w:r>
          </w:p>
          <w:p w14:paraId="398F3D41" w14:textId="77777777" w:rsidR="00A10812" w:rsidRPr="007C7B86" w:rsidRDefault="00A10812" w:rsidP="00475D0F">
            <w:pPr>
              <w:pStyle w:val="Normal0"/>
              <w:numPr>
                <w:ilvl w:val="1"/>
                <w:numId w:val="2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realizacja zadań publicznych Miasta we współpracy z Organizacjami; </w:t>
            </w:r>
          </w:p>
          <w:p w14:paraId="472DC8C5" w14:textId="77777777" w:rsidR="00A10812" w:rsidRPr="007C7B86" w:rsidRDefault="00A10812" w:rsidP="00475D0F">
            <w:pPr>
              <w:pStyle w:val="Normal0"/>
              <w:numPr>
                <w:ilvl w:val="1"/>
                <w:numId w:val="2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prowadzenie dialogu pomiędzy Organizacjami a Miastem; </w:t>
            </w:r>
          </w:p>
          <w:p w14:paraId="427C0575" w14:textId="77777777" w:rsidR="00A10812" w:rsidRPr="007C7B86" w:rsidRDefault="00A10812" w:rsidP="00475D0F">
            <w:pPr>
              <w:pStyle w:val="Normal0"/>
              <w:numPr>
                <w:ilvl w:val="1"/>
                <w:numId w:val="2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wsparcie merytoryczne i infrastrukturalne sektora</w:t>
            </w:r>
            <w:r>
              <w:rPr>
                <w:color w:val="auto"/>
                <w:shd w:val="clear" w:color="auto" w:fill="FFFFFF"/>
              </w:rPr>
              <w:t xml:space="preserve"> pozarządowego</w:t>
            </w:r>
            <w:r w:rsidRPr="007C7B86">
              <w:rPr>
                <w:color w:val="auto"/>
                <w:shd w:val="clear" w:color="auto" w:fill="FFFFFF"/>
              </w:rPr>
              <w:t xml:space="preserve"> m. in. poprzez GCOP; </w:t>
            </w:r>
          </w:p>
          <w:p w14:paraId="2AEA35D1" w14:textId="77777777" w:rsidR="00A10812" w:rsidRPr="007C7B86" w:rsidRDefault="00A10812" w:rsidP="00475D0F">
            <w:pPr>
              <w:pStyle w:val="Normal0"/>
              <w:numPr>
                <w:ilvl w:val="1"/>
                <w:numId w:val="2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rozwój wolontariatu. </w:t>
            </w:r>
          </w:p>
          <w:p w14:paraId="761F645F" w14:textId="77777777" w:rsidR="00A10812" w:rsidRPr="00030090" w:rsidRDefault="00A10812" w:rsidP="00475D0F">
            <w:pPr>
              <w:pStyle w:val="Normal0"/>
              <w:numPr>
                <w:ilvl w:val="0"/>
                <w:numId w:val="2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Wyżej wymienione cele wpisują się w </w:t>
            </w:r>
            <w:r w:rsidRPr="00030090">
              <w:rPr>
                <w:color w:val="auto"/>
                <w:shd w:val="clear" w:color="auto" w:fill="FFFFFF"/>
              </w:rPr>
              <w:t xml:space="preserve">Strategię Zintegrowanego i Zrównoważonego Rozwoju Miasta Gliwice do roku 2022. </w:t>
            </w:r>
          </w:p>
          <w:p w14:paraId="735EC548" w14:textId="77777777" w:rsidR="00A10812" w:rsidRPr="00475D0F" w:rsidRDefault="00A10812" w:rsidP="00475D0F">
            <w:pPr>
              <w:pStyle w:val="Normal0"/>
              <w:jc w:val="center"/>
            </w:pPr>
          </w:p>
        </w:tc>
        <w:tc>
          <w:tcPr>
            <w:tcW w:w="3118" w:type="dxa"/>
          </w:tcPr>
          <w:p w14:paraId="15C35E95" w14:textId="77777777" w:rsidR="00A10812" w:rsidRDefault="00A10812" w:rsidP="00475D0F"/>
        </w:tc>
        <w:tc>
          <w:tcPr>
            <w:tcW w:w="3119" w:type="dxa"/>
            <w:vAlign w:val="center"/>
          </w:tcPr>
          <w:p w14:paraId="47E75164" w14:textId="77777777" w:rsidR="00A10812" w:rsidRDefault="00A10812" w:rsidP="00475D0F"/>
        </w:tc>
      </w:tr>
      <w:tr w:rsidR="00A10812" w14:paraId="01664D28" w14:textId="102A35D5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11EAA877" w14:textId="1A7B3FBF" w:rsidR="00A10812" w:rsidRPr="007E2D84" w:rsidRDefault="00A10812" w:rsidP="00475D0F">
            <w:pPr>
              <w:pStyle w:val="Normal0"/>
              <w:jc w:val="center"/>
              <w:rPr>
                <w:szCs w:val="22"/>
              </w:rPr>
            </w:pPr>
            <w:r w:rsidRPr="007E2D84">
              <w:rPr>
                <w:szCs w:val="22"/>
              </w:rPr>
              <w:t>Zasady współpracy</w:t>
            </w:r>
            <w:r>
              <w:rPr>
                <w:szCs w:val="22"/>
              </w:rPr>
              <w:t xml:space="preserve"> - art. 5a. ust. 4 pkt 2</w:t>
            </w:r>
          </w:p>
        </w:tc>
        <w:tc>
          <w:tcPr>
            <w:tcW w:w="7981" w:type="dxa"/>
          </w:tcPr>
          <w:p w14:paraId="5C9E576C" w14:textId="77777777" w:rsidR="00A10812" w:rsidRPr="00030090" w:rsidRDefault="00A10812" w:rsidP="00475D0F">
            <w:pPr>
              <w:pStyle w:val="Normal0"/>
              <w:tabs>
                <w:tab w:val="left" w:pos="284"/>
              </w:tabs>
              <w:spacing w:before="120"/>
              <w:ind w:left="284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3.</w:t>
            </w:r>
            <w:r w:rsidRPr="00030090">
              <w:rPr>
                <w:b/>
                <w:color w:val="auto"/>
                <w:shd w:val="clear" w:color="auto" w:fill="FFFFFF"/>
              </w:rPr>
              <w:br/>
              <w:t>Zasady współpracy</w:t>
            </w:r>
          </w:p>
          <w:p w14:paraId="418CA3B3" w14:textId="77777777" w:rsidR="00A10812" w:rsidRPr="007C7B86" w:rsidRDefault="00A10812" w:rsidP="00475D0F">
            <w:pPr>
              <w:pStyle w:val="Normal0"/>
              <w:tabs>
                <w:tab w:val="left" w:pos="284"/>
              </w:tabs>
              <w:spacing w:before="120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Współpraca Miasta z Organizacjami odbywa się na zasadach: </w:t>
            </w:r>
          </w:p>
          <w:p w14:paraId="4B70DF38" w14:textId="77777777" w:rsidR="00A10812" w:rsidRPr="007C7B86" w:rsidRDefault="00A10812" w:rsidP="00475D0F">
            <w:pPr>
              <w:pStyle w:val="Normal0"/>
              <w:numPr>
                <w:ilvl w:val="1"/>
                <w:numId w:val="7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pomocniczości – co oznacza, że samorząd udziela pomocy tylko w niezbędnym zakresie, nie wyręcza obywateli i Organizacji w sprawach, które są w stanie sami rozwiązać;</w:t>
            </w:r>
          </w:p>
          <w:p w14:paraId="44305557" w14:textId="77777777" w:rsidR="00A10812" w:rsidRPr="007C7B86" w:rsidRDefault="00A10812" w:rsidP="00475D0F">
            <w:pPr>
              <w:pStyle w:val="Normal0"/>
              <w:numPr>
                <w:ilvl w:val="1"/>
                <w:numId w:val="7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suwerenności stron – co oznacza poszanowanie autonomii Organizacji i nieingerowanie w ich sprawy wewnętrzne;</w:t>
            </w:r>
          </w:p>
          <w:p w14:paraId="0D46B6F6" w14:textId="77777777" w:rsidR="00A10812" w:rsidRPr="007C7B86" w:rsidRDefault="00A10812" w:rsidP="00475D0F">
            <w:pPr>
              <w:pStyle w:val="Normal0"/>
              <w:numPr>
                <w:ilvl w:val="1"/>
                <w:numId w:val="7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partnerstwa – co oznacza wspólne identyfikowanie problemów, definiowanie zadań oraz wypracowywanie najlepszych rozwiązań;</w:t>
            </w:r>
          </w:p>
          <w:p w14:paraId="6CE5B25D" w14:textId="77777777" w:rsidR="00A10812" w:rsidRPr="007C7B86" w:rsidRDefault="00A10812" w:rsidP="00475D0F">
            <w:pPr>
              <w:pStyle w:val="Normal0"/>
              <w:numPr>
                <w:ilvl w:val="1"/>
                <w:numId w:val="7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lastRenderedPageBreak/>
              <w:t xml:space="preserve">efektywności – co oznacza dążenie do osiągnięcia możliwie najlepszych efektów w realizacji zadań publicznych, przy poniesieniu niezbędnych kosztów; </w:t>
            </w:r>
          </w:p>
          <w:p w14:paraId="42F88010" w14:textId="77777777" w:rsidR="00A10812" w:rsidRPr="00030090" w:rsidRDefault="00A10812" w:rsidP="00475D0F">
            <w:pPr>
              <w:pStyle w:val="Normal0"/>
              <w:numPr>
                <w:ilvl w:val="1"/>
                <w:numId w:val="7"/>
              </w:numPr>
              <w:tabs>
                <w:tab w:val="left" w:pos="709"/>
              </w:tabs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uczciwej konkurencji i jawności – co </w:t>
            </w:r>
            <w:r w:rsidRPr="00030090">
              <w:rPr>
                <w:color w:val="auto"/>
                <w:shd w:val="clear" w:color="auto" w:fill="FFFFFF"/>
              </w:rPr>
              <w:t xml:space="preserve">oznacza równy dostęp do informacji oraz stosowanie równych wobec wszystkich kryteriów wyboru wykonawcy zadania publicznego. </w:t>
            </w:r>
          </w:p>
          <w:p w14:paraId="724DA742" w14:textId="77777777" w:rsidR="00A10812" w:rsidRPr="00475D0F" w:rsidRDefault="00A10812" w:rsidP="00475D0F">
            <w:pPr>
              <w:pStyle w:val="Normal0"/>
              <w:jc w:val="center"/>
            </w:pPr>
          </w:p>
        </w:tc>
        <w:tc>
          <w:tcPr>
            <w:tcW w:w="3118" w:type="dxa"/>
          </w:tcPr>
          <w:p w14:paraId="28167A80" w14:textId="77777777" w:rsidR="00A10812" w:rsidRDefault="00A10812" w:rsidP="00475D0F"/>
        </w:tc>
        <w:tc>
          <w:tcPr>
            <w:tcW w:w="3119" w:type="dxa"/>
            <w:vAlign w:val="center"/>
          </w:tcPr>
          <w:p w14:paraId="3E5FF150" w14:textId="77777777" w:rsidR="00A10812" w:rsidRDefault="00A10812" w:rsidP="00475D0F"/>
        </w:tc>
      </w:tr>
      <w:tr w:rsidR="00A10812" w14:paraId="79431675" w14:textId="01B9681A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411824AC" w14:textId="55EE18E6" w:rsidR="00A10812" w:rsidRPr="007E2D84" w:rsidRDefault="00A10812" w:rsidP="00475D0F">
            <w:pPr>
              <w:pStyle w:val="Normal0"/>
              <w:jc w:val="center"/>
              <w:rPr>
                <w:szCs w:val="22"/>
              </w:rPr>
            </w:pPr>
            <w:r w:rsidRPr="007E2D84">
              <w:rPr>
                <w:szCs w:val="22"/>
              </w:rPr>
              <w:lastRenderedPageBreak/>
              <w:t>Zakres przedmiotowy i formy współpracy</w:t>
            </w:r>
            <w:r>
              <w:rPr>
                <w:szCs w:val="22"/>
              </w:rPr>
              <w:t xml:space="preserve"> - art. 5a. ust. 4 pkt 3) i pkt 4)</w:t>
            </w:r>
          </w:p>
        </w:tc>
        <w:tc>
          <w:tcPr>
            <w:tcW w:w="7981" w:type="dxa"/>
          </w:tcPr>
          <w:p w14:paraId="2BD128A8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Rozdział 4.</w:t>
            </w:r>
          </w:p>
          <w:p w14:paraId="12117519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 xml:space="preserve">Zakres i formy współpracy </w:t>
            </w:r>
          </w:p>
          <w:p w14:paraId="42C5FF2C" w14:textId="77777777" w:rsidR="00A10812" w:rsidRPr="007C7B86" w:rsidRDefault="00A10812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  <w:p w14:paraId="40DB1293" w14:textId="77777777" w:rsidR="00A10812" w:rsidRPr="007C7B86" w:rsidRDefault="00A10812" w:rsidP="00475D0F">
            <w:pPr>
              <w:pStyle w:val="Normal0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Zakresem przedmiotowym Programu jest sfera zadań publicznych, o których mowa w art. 4 ust. 1 Ustawy. </w:t>
            </w:r>
          </w:p>
          <w:p w14:paraId="2F647835" w14:textId="77777777" w:rsidR="00A10812" w:rsidRPr="007C7B86" w:rsidRDefault="00A10812" w:rsidP="00475D0F">
            <w:pPr>
              <w:pStyle w:val="Normal0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Finansowe formy współpracy Miasta z Organizacjami obejmują: </w:t>
            </w:r>
          </w:p>
          <w:p w14:paraId="3C6444D3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zlecanie zadań w trybie Ustawy;</w:t>
            </w:r>
          </w:p>
          <w:p w14:paraId="6DB115A3" w14:textId="77777777" w:rsidR="00A10812" w:rsidRPr="00625553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zlecanie zadań w trybie ustawy z dnia 25 czerwca 2010 roku o sporcie </w:t>
            </w:r>
            <w:r w:rsidRPr="00625553">
              <w:rPr>
                <w:color w:val="auto"/>
                <w:shd w:val="clear" w:color="auto" w:fill="FFFFFF"/>
              </w:rPr>
              <w:t>(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t.j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 xml:space="preserve">. </w:t>
            </w:r>
            <w:r w:rsidRPr="00625553">
              <w:t>Dz.U. 201</w:t>
            </w:r>
            <w:r>
              <w:t>9</w:t>
            </w:r>
            <w:r w:rsidRPr="00625553">
              <w:t xml:space="preserve"> poz. 1</w:t>
            </w:r>
            <w:r>
              <w:t xml:space="preserve">468 z </w:t>
            </w:r>
            <w:proofErr w:type="spellStart"/>
            <w:r>
              <w:t>późn</w:t>
            </w:r>
            <w:proofErr w:type="spellEnd"/>
            <w:r>
              <w:t>. zm.</w:t>
            </w:r>
            <w:r w:rsidRPr="00625553">
              <w:rPr>
                <w:color w:val="auto"/>
                <w:shd w:val="clear" w:color="auto" w:fill="FFFFFF"/>
              </w:rPr>
              <w:t xml:space="preserve">); </w:t>
            </w:r>
          </w:p>
          <w:p w14:paraId="3D97F6E4" w14:textId="77777777" w:rsidR="00A10812" w:rsidRPr="00625553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dotację oświatową zgodnie z ustawą z dnia 7 września 1991 roku o systemie oświaty </w:t>
            </w:r>
            <w:r w:rsidRPr="00625553">
              <w:rPr>
                <w:color w:val="auto"/>
                <w:shd w:val="clear" w:color="auto" w:fill="FFFFFF"/>
              </w:rPr>
              <w:t>(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t.j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 xml:space="preserve">. </w:t>
            </w:r>
            <w:r>
              <w:t>Dz.U. 2019 poz. 1481</w:t>
            </w:r>
            <w:r w:rsidRPr="00625553">
              <w:rPr>
                <w:color w:val="auto"/>
                <w:shd w:val="clear" w:color="auto" w:fill="FFFFFF"/>
              </w:rPr>
              <w:t>);</w:t>
            </w:r>
          </w:p>
          <w:p w14:paraId="09E7593B" w14:textId="77777777" w:rsidR="00A10812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>
              <w:t>zlecanie zadań w trybie ustawy z dnia 29 stycznia 2004 r. Prawo zamówień publicznych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 w:rsidRPr="00625553">
              <w:t xml:space="preserve">Dz.U. 2018 poz. 1986 </w:t>
            </w:r>
            <w:r w:rsidRPr="00625553">
              <w:rPr>
                <w:color w:val="auto"/>
                <w:shd w:val="clear" w:color="auto" w:fill="FFFFFF"/>
              </w:rPr>
              <w:t xml:space="preserve">z </w:t>
            </w:r>
            <w:proofErr w:type="spellStart"/>
            <w:r w:rsidRPr="00625553">
              <w:rPr>
                <w:color w:val="auto"/>
                <w:shd w:val="clear" w:color="auto" w:fill="FFFFFF"/>
              </w:rPr>
              <w:t>późn</w:t>
            </w:r>
            <w:proofErr w:type="spellEnd"/>
            <w:r w:rsidRPr="00625553">
              <w:rPr>
                <w:color w:val="auto"/>
                <w:shd w:val="clear" w:color="auto" w:fill="FFFFFF"/>
              </w:rPr>
              <w:t>. zm.);</w:t>
            </w:r>
          </w:p>
          <w:p w14:paraId="0B56DC17" w14:textId="4A5BD7C3" w:rsidR="00A10812" w:rsidRPr="003F743C" w:rsidRDefault="00A10812" w:rsidP="00475D0F">
            <w:pPr>
              <w:pStyle w:val="Normal0"/>
              <w:numPr>
                <w:ilvl w:val="1"/>
                <w:numId w:val="3"/>
              </w:numPr>
              <w:spacing w:before="100" w:beforeAutospacing="1" w:after="100" w:afterAutospacing="1"/>
              <w:ind w:left="709" w:hanging="284"/>
              <w:jc w:val="both"/>
              <w:outlineLvl w:val="3"/>
              <w:rPr>
                <w:color w:val="auto"/>
                <w:szCs w:val="22"/>
                <w:shd w:val="clear" w:color="auto" w:fill="FFFFFF"/>
              </w:rPr>
            </w:pPr>
            <w:r w:rsidRPr="004E14A4">
              <w:rPr>
                <w:color w:val="auto"/>
                <w:shd w:val="clear" w:color="auto" w:fill="FFFFFF"/>
              </w:rPr>
              <w:t xml:space="preserve">dotacje przyznane na podstawie uchwały </w:t>
            </w:r>
            <w:r w:rsidRPr="003F743C">
              <w:rPr>
                <w:color w:val="auto"/>
                <w:szCs w:val="22"/>
                <w:shd w:val="clear" w:color="auto" w:fill="FFFFFF"/>
              </w:rPr>
              <w:t xml:space="preserve">nr </w:t>
            </w:r>
            <w:r w:rsidRPr="003F743C">
              <w:rPr>
                <w:b/>
                <w:bCs/>
                <w:szCs w:val="22"/>
              </w:rPr>
              <w:t xml:space="preserve"> </w:t>
            </w:r>
            <w:r w:rsidRPr="003F743C">
              <w:rPr>
                <w:bCs/>
                <w:szCs w:val="22"/>
              </w:rPr>
              <w:t>XXXVIII/803/2013</w:t>
            </w:r>
            <w:r w:rsidRPr="003F743C">
              <w:rPr>
                <w:b/>
                <w:bCs/>
                <w:szCs w:val="22"/>
              </w:rPr>
              <w:t xml:space="preserve"> </w:t>
            </w:r>
            <w:r w:rsidR="00800839">
              <w:rPr>
                <w:color w:val="auto"/>
                <w:szCs w:val="22"/>
              </w:rPr>
              <w:t xml:space="preserve">Rady Miejskiej w Gliwicach </w:t>
            </w:r>
            <w:r w:rsidRPr="00625553">
              <w:rPr>
                <w:color w:val="auto"/>
                <w:szCs w:val="22"/>
              </w:rPr>
              <w:t>z 7 listopada 2013 roku w sprawie trybu postępowania o udzielenie dotacji związanych</w:t>
            </w:r>
            <w:r w:rsidRPr="003F743C">
              <w:rPr>
                <w:color w:val="auto"/>
                <w:szCs w:val="22"/>
              </w:rPr>
              <w:t xml:space="preserve"> z wykonywaniem zadań innych niż określone w ustawie z dnia 24 kwietnia 2003 r. o działalności pożytku publicznego i wolontariacie, sposobu jej rozliczania oraz kontroli wykonywania zleconego zadania.</w:t>
            </w:r>
          </w:p>
          <w:p w14:paraId="1E4625EA" w14:textId="77777777" w:rsidR="00A10812" w:rsidRPr="007C7B86" w:rsidRDefault="00A10812" w:rsidP="00475D0F">
            <w:pPr>
              <w:pStyle w:val="Normal0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Pozafinansowe formy współpracy Miasta z Organizacjami obejmują: </w:t>
            </w:r>
          </w:p>
          <w:p w14:paraId="04294765" w14:textId="77777777" w:rsidR="00A10812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patronaty</w:t>
            </w:r>
            <w:r w:rsidRPr="007C7B86">
              <w:rPr>
                <w:color w:val="auto"/>
                <w:shd w:val="clear" w:color="auto" w:fill="FFFFFF"/>
              </w:rPr>
              <w:t>: Prezydenta Miasta i Przewodniczącego Rady Miasta</w:t>
            </w:r>
            <w:r>
              <w:rPr>
                <w:color w:val="auto"/>
                <w:shd w:val="clear" w:color="auto" w:fill="FFFFFF"/>
              </w:rPr>
              <w:t>;</w:t>
            </w:r>
          </w:p>
          <w:p w14:paraId="3EA4A8CF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konsultowanie projektów aktów normatywnych w dziedzinach dotyczących sfery zadań publicznych, o których mowa w art. 4 Ustawy;</w:t>
            </w:r>
          </w:p>
          <w:p w14:paraId="4DECF31A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funkcjonowanie Miejskiej Rady Działalności Pożytku Publicznego </w:t>
            </w:r>
            <w:r w:rsidRPr="0004474F">
              <w:rPr>
                <w:color w:val="auto"/>
                <w:shd w:val="clear" w:color="auto" w:fill="FFFFFF"/>
              </w:rPr>
              <w:t xml:space="preserve">i </w:t>
            </w:r>
            <w:r w:rsidRPr="00BA38F1">
              <w:rPr>
                <w:color w:val="auto"/>
                <w:shd w:val="clear" w:color="auto" w:fill="FFFFFF"/>
              </w:rPr>
              <w:t>zespołów branżowych</w:t>
            </w:r>
            <w:r w:rsidRPr="007C7B86">
              <w:rPr>
                <w:color w:val="auto"/>
                <w:shd w:val="clear" w:color="auto" w:fill="FFFFFF"/>
              </w:rPr>
              <w:t xml:space="preserve"> oraz tworzenie innych zespołów o charakterze doradczym i inicjatywnym, skupiających Organizacje działające w wybranej sferze życia społecznego; </w:t>
            </w:r>
          </w:p>
          <w:p w14:paraId="1637077C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wystawianie przez Miasto opinii i udzielanie rekomendacji; </w:t>
            </w:r>
          </w:p>
          <w:p w14:paraId="5826EE1F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pomoc w nawiązaniu kontaktów i współpracy z organizacjami z zagranicy, ze szczególnym uwzględnieniem podmiotów działających w miastach partnerskich; </w:t>
            </w:r>
          </w:p>
          <w:p w14:paraId="6889FF70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lastRenderedPageBreak/>
              <w:t xml:space="preserve">zamieszczanie informacji przygotowanych przez Organizacje na stronie internetowej Miasta; </w:t>
            </w:r>
          </w:p>
          <w:p w14:paraId="11196646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działalność GCOP, która odbywa się w oparciu o statut oraz regulamin współpracy Organizacji z GCOP i obejmuje: </w:t>
            </w:r>
          </w:p>
          <w:p w14:paraId="16754534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wsparcie merytoryczne i infrastrukturalne </w:t>
            </w:r>
            <w:r w:rsidRPr="0004474F">
              <w:rPr>
                <w:color w:val="auto"/>
                <w:shd w:val="clear" w:color="auto" w:fill="FFFFFF"/>
              </w:rPr>
              <w:t xml:space="preserve">Organizacji oraz </w:t>
            </w:r>
            <w:r>
              <w:rPr>
                <w:color w:val="auto"/>
                <w:shd w:val="clear" w:color="auto" w:fill="FFFFFF"/>
              </w:rPr>
              <w:t xml:space="preserve">organizacyjno-techniczne </w:t>
            </w:r>
            <w:r w:rsidRPr="0004474F">
              <w:rPr>
                <w:color w:val="auto"/>
                <w:shd w:val="clear" w:color="auto" w:fill="FFFFFF"/>
              </w:rPr>
              <w:t>zespołów branżowych;</w:t>
            </w:r>
            <w:r w:rsidRPr="007C7B86">
              <w:rPr>
                <w:color w:val="auto"/>
                <w:shd w:val="clear" w:color="auto" w:fill="FFFFFF"/>
              </w:rPr>
              <w:t xml:space="preserve"> </w:t>
            </w:r>
          </w:p>
          <w:p w14:paraId="2BEC9117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koordynowanie działań zespołów branżowych oraz obsługę organizacyjno-</w:t>
            </w:r>
            <w:r w:rsidRPr="00BC2A09">
              <w:rPr>
                <w:color w:val="auto"/>
                <w:shd w:val="clear" w:color="auto" w:fill="FFFFFF"/>
              </w:rPr>
              <w:t xml:space="preserve">techniczną Miejskiej Rady Działalności Pożytku Publicznego oraz Rady Seniorów Miasta Gliwice; </w:t>
            </w:r>
          </w:p>
          <w:p w14:paraId="2D86F7D9" w14:textId="77777777" w:rsidR="00A10812" w:rsidRPr="00030090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wsparcie merytoryczne dla klubów seniora;</w:t>
            </w:r>
          </w:p>
          <w:p w14:paraId="2DDF072A" w14:textId="77777777" w:rsidR="00A10812" w:rsidRPr="00030090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 xml:space="preserve">wsparcie merytoryczne dla osób zainteresowanych działalnością w sektorze organizacji pozarządowych, społeczności lokalnych i wolontariuszy; </w:t>
            </w:r>
          </w:p>
          <w:p w14:paraId="6022AD19" w14:textId="77777777" w:rsidR="00A10812" w:rsidRPr="00030090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promocję</w:t>
            </w:r>
            <w:r w:rsidRPr="00030090">
              <w:rPr>
                <w:color w:val="auto"/>
                <w:shd w:val="clear" w:color="auto" w:fill="FFFFFF"/>
              </w:rPr>
              <w:t xml:space="preserve"> przekazywania przez mieszkańców Gliwic 1% podatku na rzecz Organizacji;</w:t>
            </w:r>
          </w:p>
          <w:p w14:paraId="2D5785EE" w14:textId="77777777" w:rsidR="00A10812" w:rsidRPr="00030090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 xml:space="preserve">prowadzenie serwisu internetowego dla Organizacji; </w:t>
            </w:r>
          </w:p>
          <w:p w14:paraId="11B9B9E1" w14:textId="77777777" w:rsidR="00A10812" w:rsidRPr="00030090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wsparcie dla sektora ekonomii społecznej;</w:t>
            </w:r>
          </w:p>
          <w:p w14:paraId="1D1CABFB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administrowanie</w:t>
            </w:r>
            <w:r w:rsidRPr="007C7B86">
              <w:rPr>
                <w:color w:val="auto"/>
                <w:shd w:val="clear" w:color="auto" w:fill="FFFFFF"/>
              </w:rPr>
              <w:t xml:space="preserve"> elektroniczną bazą danych o Organizacjach działających na terenie Miasta; </w:t>
            </w:r>
          </w:p>
          <w:p w14:paraId="6FFE7B58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promocję aktywności społecznej</w:t>
            </w:r>
            <w:r>
              <w:rPr>
                <w:color w:val="auto"/>
                <w:shd w:val="clear" w:color="auto" w:fill="FFFFFF"/>
              </w:rPr>
              <w:t>;</w:t>
            </w:r>
          </w:p>
          <w:p w14:paraId="10CEE3E5" w14:textId="77777777" w:rsidR="00A10812" w:rsidRPr="00317F84" w:rsidRDefault="00A10812" w:rsidP="00475D0F">
            <w:pPr>
              <w:pStyle w:val="Normal0"/>
              <w:ind w:left="1778"/>
              <w:rPr>
                <w:color w:val="2E74B5"/>
                <w:shd w:val="clear" w:color="auto" w:fill="FFFFFF"/>
              </w:rPr>
            </w:pPr>
          </w:p>
          <w:p w14:paraId="6C0984A8" w14:textId="77777777" w:rsidR="00A10812" w:rsidRPr="007C7B86" w:rsidRDefault="00A10812" w:rsidP="00475D0F">
            <w:pPr>
              <w:pStyle w:val="Normal0"/>
              <w:numPr>
                <w:ilvl w:val="1"/>
                <w:numId w:val="3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udział przedstawicieli Organizacji w pracach komisji konkursowych celem opiniowania ofert złożonych w otwartych konkursach. </w:t>
            </w:r>
          </w:p>
          <w:p w14:paraId="541159EE" w14:textId="77777777" w:rsidR="00800839" w:rsidRDefault="00800839" w:rsidP="00800839">
            <w:pPr>
              <w:pStyle w:val="Normal0"/>
              <w:rPr>
                <w:color w:val="auto"/>
                <w:shd w:val="clear" w:color="auto" w:fill="FFFFFF"/>
              </w:rPr>
            </w:pPr>
          </w:p>
          <w:p w14:paraId="5643A9C2" w14:textId="40714282" w:rsidR="00A10812" w:rsidRPr="00475D0F" w:rsidRDefault="00A10812" w:rsidP="00800839">
            <w:pPr>
              <w:pStyle w:val="Normal0"/>
            </w:pPr>
            <w:r w:rsidRPr="007C7B86">
              <w:rPr>
                <w:color w:val="auto"/>
                <w:shd w:val="clear" w:color="auto" w:fill="FFFFFF"/>
              </w:rPr>
              <w:t xml:space="preserve">Do innych form współpracy zalicza się zawieranie umów partnerstwa określonych w ustawie z dnia 6 grudnia 2006 roku o zasadach prowadzenia </w:t>
            </w:r>
            <w:r w:rsidRPr="00030090">
              <w:rPr>
                <w:color w:val="auto"/>
                <w:shd w:val="clear" w:color="auto" w:fill="FFFFFF"/>
              </w:rPr>
              <w:t xml:space="preserve">polityki </w:t>
            </w:r>
            <w:r w:rsidRPr="00677D74">
              <w:rPr>
                <w:color w:val="auto"/>
                <w:shd w:val="clear" w:color="auto" w:fill="FFFFFF"/>
              </w:rPr>
              <w:t>rozwoju (t. j. Dz. U. 2</w:t>
            </w:r>
            <w:r>
              <w:rPr>
                <w:color w:val="auto"/>
                <w:shd w:val="clear" w:color="auto" w:fill="FFFFFF"/>
              </w:rPr>
              <w:t>019</w:t>
            </w:r>
            <w:r w:rsidRPr="00677D74">
              <w:rPr>
                <w:color w:val="auto"/>
                <w:shd w:val="clear" w:color="auto" w:fill="FFFFFF"/>
              </w:rPr>
              <w:t xml:space="preserve"> poz. 1</w:t>
            </w:r>
            <w:r>
              <w:rPr>
                <w:color w:val="auto"/>
                <w:shd w:val="clear" w:color="auto" w:fill="FFFFFF"/>
              </w:rPr>
              <w:t>295</w:t>
            </w:r>
            <w:r w:rsidRPr="00D92B5A">
              <w:rPr>
                <w:color w:val="auto"/>
                <w:shd w:val="clear" w:color="auto" w:fill="FFFFFF"/>
              </w:rPr>
              <w:t>).</w:t>
            </w:r>
          </w:p>
        </w:tc>
        <w:tc>
          <w:tcPr>
            <w:tcW w:w="3118" w:type="dxa"/>
          </w:tcPr>
          <w:p w14:paraId="7CD4580E" w14:textId="77777777" w:rsidR="00A10812" w:rsidRDefault="00A10812" w:rsidP="00475D0F"/>
        </w:tc>
        <w:tc>
          <w:tcPr>
            <w:tcW w:w="3119" w:type="dxa"/>
            <w:vAlign w:val="center"/>
          </w:tcPr>
          <w:p w14:paraId="40DB5F59" w14:textId="77777777" w:rsidR="00A10812" w:rsidRDefault="00A10812" w:rsidP="00475D0F"/>
        </w:tc>
      </w:tr>
      <w:tr w:rsidR="00A10812" w14:paraId="4290A5C9" w14:textId="3AE5B220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0102F664" w14:textId="0929417A" w:rsidR="00A10812" w:rsidRPr="007E2D84" w:rsidRDefault="00A10812" w:rsidP="007E2D84">
            <w:pPr>
              <w:jc w:val="center"/>
              <w:rPr>
                <w:rFonts w:ascii="Times New Roman" w:hAnsi="Times New Roman"/>
              </w:rPr>
            </w:pPr>
            <w:r w:rsidRPr="007E2D84">
              <w:rPr>
                <w:rFonts w:ascii="Times New Roman" w:hAnsi="Times New Roman"/>
              </w:rPr>
              <w:lastRenderedPageBreak/>
              <w:t>Sposób realizacji programu i okres realizacji programu - art. 5a. ust. 4 pkt 6) i pkt 7)</w:t>
            </w:r>
          </w:p>
          <w:p w14:paraId="53D718DE" w14:textId="77777777" w:rsidR="00A10812" w:rsidRPr="007E2D84" w:rsidRDefault="00A10812" w:rsidP="00475D0F">
            <w:pPr>
              <w:rPr>
                <w:rFonts w:ascii="Times New Roman" w:hAnsi="Times New Roman"/>
              </w:rPr>
            </w:pPr>
          </w:p>
          <w:p w14:paraId="5C6705A6" w14:textId="77777777" w:rsidR="00A10812" w:rsidRPr="007E2D84" w:rsidRDefault="00A10812" w:rsidP="00475D0F">
            <w:pPr>
              <w:rPr>
                <w:rFonts w:ascii="Times New Roman" w:hAnsi="Times New Roman"/>
              </w:rPr>
            </w:pPr>
          </w:p>
          <w:p w14:paraId="589F7E67" w14:textId="7DE1D9A2" w:rsidR="00A10812" w:rsidRPr="007E2D84" w:rsidRDefault="00A10812" w:rsidP="00475D0F">
            <w:pPr>
              <w:rPr>
                <w:rFonts w:ascii="Times New Roman" w:hAnsi="Times New Roman"/>
              </w:rPr>
            </w:pPr>
          </w:p>
        </w:tc>
        <w:tc>
          <w:tcPr>
            <w:tcW w:w="7981" w:type="dxa"/>
          </w:tcPr>
          <w:p w14:paraId="4A9CF0E7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  <w:p w14:paraId="760ADF89" w14:textId="77777777" w:rsidR="00A10812" w:rsidRPr="00030090" w:rsidRDefault="00A10812" w:rsidP="00475D0F">
            <w:pPr>
              <w:pStyle w:val="Normal0"/>
              <w:spacing w:before="120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Rozdział 5.</w:t>
            </w:r>
          </w:p>
          <w:p w14:paraId="1A2E7A44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>Sposób i okres realizacji Programu</w:t>
            </w:r>
          </w:p>
          <w:p w14:paraId="041540F9" w14:textId="4A4B1BE9" w:rsidR="00A10812" w:rsidRPr="00030090" w:rsidRDefault="00A10812" w:rsidP="00475D0F">
            <w:pPr>
              <w:pStyle w:val="Normal0"/>
              <w:numPr>
                <w:ilvl w:val="0"/>
                <w:numId w:val="8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Za współpracę Miasta z Organizacjami odpowiada</w:t>
            </w:r>
            <w:r w:rsidRPr="007C7B86">
              <w:rPr>
                <w:color w:val="auto"/>
                <w:shd w:val="clear" w:color="auto" w:fill="FFFFFF"/>
              </w:rPr>
              <w:t xml:space="preserve"> pełnomocnik Prezydenta Miasta ds. organizacji </w:t>
            </w:r>
            <w:r w:rsidRPr="00030090">
              <w:rPr>
                <w:color w:val="auto"/>
                <w:shd w:val="clear" w:color="auto" w:fill="FFFFFF"/>
              </w:rPr>
              <w:t>pozarządowych. Peł</w:t>
            </w:r>
            <w:r w:rsidR="00800839">
              <w:rPr>
                <w:color w:val="auto"/>
                <w:shd w:val="clear" w:color="auto" w:fill="FFFFFF"/>
              </w:rPr>
              <w:t xml:space="preserve">nomocnik pełni dyżury zgodnie </w:t>
            </w:r>
            <w:r w:rsidR="005542C8">
              <w:rPr>
                <w:color w:val="auto"/>
                <w:shd w:val="clear" w:color="auto" w:fill="FFFFFF"/>
              </w:rPr>
              <w:br/>
            </w:r>
            <w:r w:rsidR="00800839">
              <w:rPr>
                <w:color w:val="auto"/>
                <w:shd w:val="clear" w:color="auto" w:fill="FFFFFF"/>
              </w:rPr>
              <w:t xml:space="preserve">z </w:t>
            </w:r>
            <w:r w:rsidRPr="00030090">
              <w:rPr>
                <w:color w:val="auto"/>
                <w:shd w:val="clear" w:color="auto" w:fill="FFFFFF"/>
              </w:rPr>
              <w:t xml:space="preserve">harmonogramem publikowanym na stronie internetowej GCOP. </w:t>
            </w:r>
          </w:p>
          <w:p w14:paraId="3E6A41C3" w14:textId="77777777" w:rsidR="00A10812" w:rsidRPr="00030090" w:rsidRDefault="00A10812" w:rsidP="00475D0F">
            <w:pPr>
              <w:pStyle w:val="Normal0"/>
              <w:numPr>
                <w:ilvl w:val="0"/>
                <w:numId w:val="8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Za realizację zadań określonych w Rozdziale</w:t>
            </w:r>
            <w:r>
              <w:rPr>
                <w:color w:val="auto"/>
                <w:shd w:val="clear" w:color="auto" w:fill="FFFFFF"/>
              </w:rPr>
              <w:t xml:space="preserve"> 4</w:t>
            </w:r>
            <w:r w:rsidRPr="00030090">
              <w:rPr>
                <w:color w:val="auto"/>
                <w:shd w:val="clear" w:color="auto" w:fill="FFFFFF"/>
              </w:rPr>
              <w:t xml:space="preserve"> pkt. 2 i 3 odpowiadają Wydziały U</w:t>
            </w:r>
            <w:r>
              <w:rPr>
                <w:color w:val="auto"/>
                <w:shd w:val="clear" w:color="auto" w:fill="FFFFFF"/>
              </w:rPr>
              <w:t xml:space="preserve">rzędu </w:t>
            </w:r>
            <w:r w:rsidRPr="00030090">
              <w:rPr>
                <w:color w:val="auto"/>
                <w:shd w:val="clear" w:color="auto" w:fill="FFFFFF"/>
              </w:rPr>
              <w:t>M</w:t>
            </w:r>
            <w:r>
              <w:rPr>
                <w:color w:val="auto"/>
                <w:shd w:val="clear" w:color="auto" w:fill="FFFFFF"/>
              </w:rPr>
              <w:t>iejskiego w Gliwicach,</w:t>
            </w:r>
            <w:r w:rsidRPr="00030090">
              <w:rPr>
                <w:color w:val="auto"/>
                <w:shd w:val="clear" w:color="auto" w:fill="FFFFFF"/>
              </w:rPr>
              <w:t xml:space="preserve"> GCOP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E14A4">
              <w:rPr>
                <w:color w:val="auto"/>
                <w:shd w:val="clear" w:color="auto" w:fill="FFFFFF"/>
              </w:rPr>
              <w:t>i inne jednostki organizacyjne Miasta.</w:t>
            </w:r>
          </w:p>
          <w:p w14:paraId="0D699D40" w14:textId="77777777" w:rsidR="00A10812" w:rsidRPr="00625553" w:rsidRDefault="00A10812" w:rsidP="00475D0F">
            <w:pPr>
              <w:pStyle w:val="Normal0"/>
              <w:numPr>
                <w:ilvl w:val="0"/>
                <w:numId w:val="8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lastRenderedPageBreak/>
              <w:t>Konsultowanie</w:t>
            </w:r>
            <w:r w:rsidRPr="007C7B86">
              <w:rPr>
                <w:color w:val="auto"/>
                <w:shd w:val="clear" w:color="auto" w:fill="FFFFFF"/>
              </w:rPr>
              <w:t xml:space="preserve"> projektów aktów normatywnych z Miejską Radą Działalności Pożytku Publicznego oraz Organizacjami odbywa się w trybie </w:t>
            </w:r>
            <w:r w:rsidRPr="00677D74">
              <w:rPr>
                <w:color w:val="auto"/>
                <w:shd w:val="clear" w:color="auto" w:fill="FFFFFF"/>
              </w:rPr>
              <w:t>Uchwały Nr XXXVIII/1136/2010 Rady Miejskiej w Gliwicach z 23 września 2010 roku.</w:t>
            </w:r>
            <w:r w:rsidRPr="00625553">
              <w:rPr>
                <w:color w:val="auto"/>
                <w:shd w:val="clear" w:color="auto" w:fill="FFFFFF"/>
              </w:rPr>
              <w:t xml:space="preserve"> </w:t>
            </w:r>
          </w:p>
          <w:p w14:paraId="27C257B3" w14:textId="77EC892C" w:rsidR="00A10812" w:rsidRPr="00030090" w:rsidRDefault="00A10812" w:rsidP="00475D0F">
            <w:pPr>
              <w:pStyle w:val="Normal0"/>
              <w:numPr>
                <w:ilvl w:val="0"/>
                <w:numId w:val="8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Realizacja Programu nastąpi w okresie od 1 </w:t>
            </w:r>
            <w:r w:rsidRPr="00030090">
              <w:rPr>
                <w:color w:val="auto"/>
                <w:shd w:val="clear" w:color="auto" w:fill="FFFFFF"/>
              </w:rPr>
              <w:t>stycznia do 31 grudnia 20</w:t>
            </w:r>
            <w:r>
              <w:rPr>
                <w:color w:val="auto"/>
                <w:shd w:val="clear" w:color="auto" w:fill="FFFFFF"/>
              </w:rPr>
              <w:t>2</w:t>
            </w:r>
            <w:r w:rsidR="00800839">
              <w:rPr>
                <w:color w:val="auto"/>
                <w:shd w:val="clear" w:color="auto" w:fill="FFFFFF"/>
              </w:rPr>
              <w:t>1</w:t>
            </w:r>
            <w:r w:rsidRPr="00030090">
              <w:rPr>
                <w:color w:val="auto"/>
                <w:shd w:val="clear" w:color="auto" w:fill="FFFFFF"/>
              </w:rPr>
              <w:t xml:space="preserve"> roku. </w:t>
            </w:r>
            <w:bookmarkStart w:id="1" w:name="4"/>
            <w:bookmarkEnd w:id="1"/>
          </w:p>
          <w:p w14:paraId="79C109B6" w14:textId="77777777" w:rsidR="00A10812" w:rsidRDefault="00A10812" w:rsidP="00475D0F">
            <w:pPr>
              <w:pStyle w:val="Normal0"/>
              <w:jc w:val="both"/>
            </w:pPr>
          </w:p>
        </w:tc>
        <w:tc>
          <w:tcPr>
            <w:tcW w:w="3118" w:type="dxa"/>
          </w:tcPr>
          <w:p w14:paraId="50EDDA52" w14:textId="77777777" w:rsidR="00A10812" w:rsidRDefault="00A10812" w:rsidP="00475D0F"/>
          <w:p w14:paraId="7D9E7237" w14:textId="77777777" w:rsidR="00A10812" w:rsidRDefault="00A10812" w:rsidP="00475D0F"/>
        </w:tc>
        <w:tc>
          <w:tcPr>
            <w:tcW w:w="3119" w:type="dxa"/>
            <w:vAlign w:val="center"/>
          </w:tcPr>
          <w:p w14:paraId="18EF4979" w14:textId="77777777" w:rsidR="00A10812" w:rsidRDefault="00A10812" w:rsidP="00475D0F"/>
        </w:tc>
      </w:tr>
      <w:tr w:rsidR="00A10812" w14:paraId="1D853E95" w14:textId="2EE26440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521057B2" w14:textId="24111C28" w:rsidR="00A10812" w:rsidRPr="007E2D84" w:rsidRDefault="00A10812" w:rsidP="007E2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Pr="007E2D84">
              <w:rPr>
                <w:rFonts w:ascii="Times New Roman" w:hAnsi="Times New Roman"/>
              </w:rPr>
              <w:t>riorytetowe zadania publiczne</w:t>
            </w:r>
            <w:r>
              <w:rPr>
                <w:rFonts w:ascii="Times New Roman" w:hAnsi="Times New Roman"/>
              </w:rPr>
              <w:t xml:space="preserve"> </w:t>
            </w:r>
            <w:r w:rsidRPr="007E2D84">
              <w:rPr>
                <w:rFonts w:ascii="Times New Roman" w:hAnsi="Times New Roman"/>
              </w:rPr>
              <w:t xml:space="preserve">- art. 5a. ust. 4 </w:t>
            </w:r>
            <w:r>
              <w:rPr>
                <w:rFonts w:ascii="Times New Roman" w:hAnsi="Times New Roman"/>
              </w:rPr>
              <w:t>5</w:t>
            </w:r>
            <w:r w:rsidRPr="007E2D84">
              <w:rPr>
                <w:rFonts w:ascii="Times New Roman" w:hAnsi="Times New Roman"/>
              </w:rPr>
              <w:t>)</w:t>
            </w:r>
          </w:p>
        </w:tc>
        <w:tc>
          <w:tcPr>
            <w:tcW w:w="7981" w:type="dxa"/>
          </w:tcPr>
          <w:p w14:paraId="30A4C998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6.</w:t>
            </w:r>
          </w:p>
          <w:p w14:paraId="3CD69C9E" w14:textId="5C25BA98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>Priorytetowe zadania publiczne przewidziane do realizacji w roku 20</w:t>
            </w:r>
            <w:r>
              <w:rPr>
                <w:b/>
                <w:color w:val="auto"/>
                <w:shd w:val="clear" w:color="auto" w:fill="FFFFFF"/>
              </w:rPr>
              <w:t>2</w:t>
            </w:r>
            <w:r w:rsidR="00800839">
              <w:rPr>
                <w:b/>
                <w:color w:val="auto"/>
                <w:shd w:val="clear" w:color="auto" w:fill="FFFFFF"/>
              </w:rPr>
              <w:t>1</w:t>
            </w:r>
          </w:p>
          <w:p w14:paraId="10432F6B" w14:textId="77777777" w:rsidR="00A10812" w:rsidRDefault="00A10812" w:rsidP="00475D0F">
            <w:pPr>
              <w:pStyle w:val="Normal0"/>
              <w:jc w:val="center"/>
              <w:rPr>
                <w:color w:val="auto"/>
                <w:sz w:val="4"/>
                <w:szCs w:val="4"/>
                <w:shd w:val="clear" w:color="auto" w:fill="FFFFFF"/>
              </w:rPr>
            </w:pPr>
          </w:p>
          <w:p w14:paraId="7C7EE36D" w14:textId="77777777" w:rsidR="00A10812" w:rsidRDefault="00A10812" w:rsidP="00475D0F">
            <w:pPr>
              <w:pStyle w:val="Normal0"/>
              <w:jc w:val="center"/>
              <w:rPr>
                <w:color w:val="auto"/>
                <w:sz w:val="4"/>
                <w:szCs w:val="4"/>
                <w:shd w:val="clear" w:color="auto" w:fill="FFFFFF"/>
              </w:rPr>
            </w:pPr>
          </w:p>
          <w:p w14:paraId="2AE7B859" w14:textId="77777777" w:rsidR="00A10812" w:rsidRPr="0046219D" w:rsidRDefault="00A10812" w:rsidP="00475D0F">
            <w:pPr>
              <w:pStyle w:val="Normal0"/>
              <w:jc w:val="center"/>
              <w:rPr>
                <w:color w:val="auto"/>
                <w:sz w:val="4"/>
                <w:szCs w:val="4"/>
                <w:shd w:val="clear" w:color="auto" w:fill="FFFFFF"/>
              </w:rPr>
            </w:pPr>
          </w:p>
          <w:p w14:paraId="1697E99A" w14:textId="2E744890" w:rsidR="00A10812" w:rsidRDefault="00A10812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 xml:space="preserve">Jako </w:t>
            </w:r>
            <w:r w:rsidRPr="00030090">
              <w:rPr>
                <w:b/>
                <w:color w:val="auto"/>
                <w:shd w:val="clear" w:color="auto" w:fill="FFFFFF"/>
              </w:rPr>
              <w:t>priorytetowe</w:t>
            </w:r>
            <w:r w:rsidRPr="00030090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>M</w:t>
            </w:r>
            <w:r w:rsidRPr="00030090">
              <w:rPr>
                <w:color w:val="auto"/>
                <w:shd w:val="clear" w:color="auto" w:fill="FFFFFF"/>
              </w:rPr>
              <w:t>iasto przyjmuje do realizacji</w:t>
            </w:r>
            <w:r w:rsidRPr="007C7B86">
              <w:rPr>
                <w:color w:val="auto"/>
                <w:shd w:val="clear" w:color="auto" w:fill="FFFFFF"/>
              </w:rPr>
              <w:t xml:space="preserve"> następujące zadania publiczne:</w:t>
            </w:r>
          </w:p>
          <w:p w14:paraId="3E109301" w14:textId="77777777" w:rsidR="00800839" w:rsidRPr="007C7B86" w:rsidRDefault="00800839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  <w:p w14:paraId="5CE9866B" w14:textId="6245400A" w:rsidR="00A10812" w:rsidRPr="00BC2A09" w:rsidRDefault="00A10812" w:rsidP="00475D0F">
            <w:pPr>
              <w:pStyle w:val="Normal0"/>
              <w:numPr>
                <w:ilvl w:val="1"/>
                <w:numId w:val="12"/>
              </w:numPr>
              <w:jc w:val="both"/>
              <w:rPr>
                <w:color w:val="auto"/>
                <w:shd w:val="clear" w:color="auto" w:fill="FFFFFF"/>
              </w:rPr>
            </w:pPr>
            <w:r w:rsidRPr="00BC2A09">
              <w:rPr>
                <w:bCs/>
                <w:iCs/>
                <w:color w:val="auto"/>
                <w:shd w:val="clear" w:color="auto" w:fill="FFFFFF"/>
              </w:rPr>
              <w:t>Organizacja czasu wolnego dzieci i młodzieży w okresie ferii z</w:t>
            </w:r>
            <w:r w:rsidR="00800839">
              <w:rPr>
                <w:bCs/>
                <w:iCs/>
                <w:color w:val="auto"/>
                <w:shd w:val="clear" w:color="auto" w:fill="FFFFFF"/>
              </w:rPr>
              <w:t xml:space="preserve">imowych i wakacji letnich oraz </w:t>
            </w:r>
            <w:r w:rsidRPr="00BC2A09">
              <w:rPr>
                <w:bCs/>
                <w:iCs/>
                <w:color w:val="auto"/>
                <w:shd w:val="clear" w:color="auto" w:fill="FFFFFF"/>
              </w:rPr>
              <w:t>w okresie wolnym od zajęć edukacyjnych ze szczególnym</w:t>
            </w:r>
            <w:r w:rsidR="00800839">
              <w:rPr>
                <w:bCs/>
                <w:iCs/>
                <w:color w:val="auto"/>
                <w:shd w:val="clear" w:color="auto" w:fill="FFFFFF"/>
              </w:rPr>
              <w:t xml:space="preserve"> uwzględnieniem potrzeb dzieci </w:t>
            </w:r>
            <w:r w:rsidRPr="00BC2A09">
              <w:rPr>
                <w:bCs/>
                <w:iCs/>
                <w:color w:val="auto"/>
                <w:shd w:val="clear" w:color="auto" w:fill="FFFFFF"/>
              </w:rPr>
              <w:t>i młodzieży niepełnosprawnej</w:t>
            </w:r>
            <w:r w:rsidRPr="00BC2A09">
              <w:rPr>
                <w:color w:val="auto"/>
                <w:shd w:val="clear" w:color="auto" w:fill="FFFFFF"/>
              </w:rPr>
              <w:t xml:space="preserve">. (Wydział Edukacji). </w:t>
            </w:r>
          </w:p>
          <w:p w14:paraId="05D6B009" w14:textId="77777777" w:rsidR="00A10812" w:rsidRPr="00BC2A09" w:rsidRDefault="00A10812" w:rsidP="00475D0F">
            <w:pPr>
              <w:pStyle w:val="Normal0"/>
              <w:numPr>
                <w:ilvl w:val="1"/>
                <w:numId w:val="12"/>
              </w:numPr>
              <w:jc w:val="both"/>
              <w:rPr>
                <w:color w:val="auto"/>
                <w:shd w:val="clear" w:color="auto" w:fill="FFFFFF"/>
              </w:rPr>
            </w:pPr>
            <w:r w:rsidRPr="00BC2A09">
              <w:rPr>
                <w:color w:val="auto"/>
                <w:shd w:val="clear" w:color="auto" w:fill="FFFFFF"/>
              </w:rPr>
              <w:t>Prowadzenie działalności kulturalnej w lokalu przy Rynku 4-5 polegającej na tworzeniu, upowszechnianiu i promocji działań o charakterze artystycznym, edukacyjnym, twórczym oraz animacyjnym wśród mieszkańców miasta Gliwice. (Wydział Kultury i Promocji Miasta).</w:t>
            </w:r>
          </w:p>
          <w:p w14:paraId="182BF1BC" w14:textId="77777777" w:rsidR="00A10812" w:rsidRPr="00BC2A09" w:rsidRDefault="00A10812" w:rsidP="00475D0F">
            <w:pPr>
              <w:pStyle w:val="Normal0"/>
              <w:numPr>
                <w:ilvl w:val="1"/>
                <w:numId w:val="12"/>
              </w:numPr>
              <w:jc w:val="both"/>
              <w:rPr>
                <w:b/>
                <w:color w:val="auto"/>
                <w:sz w:val="24"/>
                <w:shd w:val="clear" w:color="auto" w:fill="FFFFFF"/>
              </w:rPr>
            </w:pPr>
            <w:r w:rsidRPr="00BC2A09">
              <w:rPr>
                <w:color w:val="auto"/>
                <w:shd w:val="clear" w:color="auto" w:fill="FFFFFF"/>
              </w:rPr>
              <w:t>Pomoc rodzinom i osobom w trudnej sytuacji życiowej ze szczególnym uwzględnieniem pomocy żywnościowej. (Wydział Zdrowia i Spraw Społecznych).</w:t>
            </w:r>
          </w:p>
          <w:p w14:paraId="68E57011" w14:textId="77777777" w:rsidR="00A10812" w:rsidRPr="00BC2A09" w:rsidRDefault="00A10812" w:rsidP="00475D0F">
            <w:pPr>
              <w:pStyle w:val="Normal0"/>
              <w:numPr>
                <w:ilvl w:val="1"/>
                <w:numId w:val="12"/>
              </w:numPr>
              <w:jc w:val="both"/>
              <w:rPr>
                <w:color w:val="auto"/>
                <w:szCs w:val="22"/>
                <w:shd w:val="clear" w:color="auto" w:fill="FFFFFF"/>
              </w:rPr>
            </w:pPr>
            <w:r w:rsidRPr="00BC2A09">
              <w:rPr>
                <w:color w:val="auto"/>
                <w:szCs w:val="22"/>
                <w:shd w:val="clear" w:color="auto" w:fill="FFFFFF"/>
              </w:rPr>
              <w:t>Edukacja finansowa dla rodzin i osób w trudnej sytuacji życiowej (Wydział Zdrowia i Spraw Społecznych).</w:t>
            </w:r>
          </w:p>
          <w:p w14:paraId="450933E9" w14:textId="77777777" w:rsidR="00A10812" w:rsidRPr="00BC2A09" w:rsidRDefault="00A10812" w:rsidP="00475D0F">
            <w:pPr>
              <w:pStyle w:val="Normal0"/>
              <w:numPr>
                <w:ilvl w:val="1"/>
                <w:numId w:val="12"/>
              </w:numPr>
              <w:jc w:val="both"/>
              <w:rPr>
                <w:color w:val="auto"/>
                <w:szCs w:val="22"/>
                <w:shd w:val="clear" w:color="auto" w:fill="FFFFFF"/>
              </w:rPr>
            </w:pPr>
            <w:r w:rsidRPr="00BC2A09">
              <w:rPr>
                <w:color w:val="auto"/>
                <w:szCs w:val="22"/>
                <w:shd w:val="clear" w:color="auto" w:fill="FFFFFF"/>
              </w:rPr>
              <w:t>Zmniejszenie poziomu wykluczenia społecznego poprzez prowadzenie streetworkingu wśród osób bezdomnych (Wydział Zdrowia i Spraw Społecznych).</w:t>
            </w:r>
          </w:p>
          <w:p w14:paraId="58011BBC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3118" w:type="dxa"/>
          </w:tcPr>
          <w:p w14:paraId="3D91CD7E" w14:textId="77777777" w:rsidR="00A10812" w:rsidRDefault="00A10812" w:rsidP="00475D0F"/>
        </w:tc>
        <w:tc>
          <w:tcPr>
            <w:tcW w:w="3119" w:type="dxa"/>
            <w:vAlign w:val="center"/>
          </w:tcPr>
          <w:p w14:paraId="3E2CB50E" w14:textId="77777777" w:rsidR="00A10812" w:rsidRDefault="00A10812" w:rsidP="00475D0F"/>
        </w:tc>
      </w:tr>
      <w:tr w:rsidR="00A10812" w14:paraId="661BFA0C" w14:textId="542AB0B4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5BFB76C5" w14:textId="424E7239" w:rsidR="00A10812" w:rsidRPr="007E2D84" w:rsidRDefault="00A10812" w:rsidP="007E2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7E2D84">
              <w:rPr>
                <w:rFonts w:ascii="Times New Roman" w:hAnsi="Times New Roman"/>
              </w:rPr>
              <w:t>ysokość środków planowanych na realizację programu</w:t>
            </w:r>
            <w:r>
              <w:rPr>
                <w:rFonts w:ascii="Times New Roman" w:hAnsi="Times New Roman"/>
              </w:rPr>
              <w:t xml:space="preserve"> - </w:t>
            </w:r>
            <w:r w:rsidRPr="007E2D84">
              <w:rPr>
                <w:rFonts w:ascii="Times New Roman" w:hAnsi="Times New Roman"/>
              </w:rPr>
              <w:t xml:space="preserve">art. 5a. ust. 4 </w:t>
            </w:r>
            <w:r>
              <w:rPr>
                <w:rFonts w:ascii="Times New Roman" w:hAnsi="Times New Roman"/>
              </w:rPr>
              <w:t>8</w:t>
            </w:r>
            <w:r w:rsidRPr="007E2D84">
              <w:rPr>
                <w:rFonts w:ascii="Times New Roman" w:hAnsi="Times New Roman"/>
              </w:rPr>
              <w:t>)</w:t>
            </w:r>
          </w:p>
        </w:tc>
        <w:tc>
          <w:tcPr>
            <w:tcW w:w="7981" w:type="dxa"/>
          </w:tcPr>
          <w:p w14:paraId="2F163CA5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Rozdział 7.</w:t>
            </w:r>
          </w:p>
          <w:p w14:paraId="032146D5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t>Środki przeznaczone na realizację Programu</w:t>
            </w:r>
          </w:p>
          <w:p w14:paraId="2EA71865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5B5FAB51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003C1DFE" w14:textId="77777777" w:rsidR="00A10812" w:rsidRPr="0046219D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1D574B67" w14:textId="3DE969EB" w:rsidR="00A10812" w:rsidRPr="00030090" w:rsidRDefault="00A10812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 xml:space="preserve">Na realizację Programu planowana jest kwota nie mniejsza niż </w:t>
            </w:r>
            <w:r w:rsidR="00800839">
              <w:rPr>
                <w:color w:val="auto"/>
                <w:shd w:val="clear" w:color="auto" w:fill="FFFFFF"/>
              </w:rPr>
              <w:t>…………….</w:t>
            </w:r>
            <w:r w:rsidRPr="00030090">
              <w:rPr>
                <w:color w:val="auto"/>
                <w:shd w:val="clear" w:color="auto" w:fill="FFFFFF"/>
              </w:rPr>
              <w:t xml:space="preserve"> złotych.</w:t>
            </w:r>
          </w:p>
          <w:p w14:paraId="59084546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3118" w:type="dxa"/>
          </w:tcPr>
          <w:p w14:paraId="2D5662E0" w14:textId="77777777" w:rsidR="00A10812" w:rsidRDefault="00A10812" w:rsidP="00475D0F"/>
        </w:tc>
        <w:tc>
          <w:tcPr>
            <w:tcW w:w="3119" w:type="dxa"/>
            <w:vAlign w:val="center"/>
          </w:tcPr>
          <w:p w14:paraId="04C9C256" w14:textId="77777777" w:rsidR="00A10812" w:rsidRDefault="00A10812" w:rsidP="00475D0F"/>
        </w:tc>
      </w:tr>
      <w:tr w:rsidR="00A10812" w14:paraId="7C215C90" w14:textId="4B3101A8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0BCDBE39" w14:textId="307AEE46" w:rsidR="00A10812" w:rsidRPr="007E2D84" w:rsidRDefault="00A10812" w:rsidP="007E2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7E2D84">
              <w:rPr>
                <w:rFonts w:ascii="Times New Roman" w:hAnsi="Times New Roman"/>
              </w:rPr>
              <w:t xml:space="preserve">ryb powoływania i zasady </w:t>
            </w:r>
            <w:r w:rsidRPr="007E2D84">
              <w:rPr>
                <w:rFonts w:ascii="Times New Roman" w:hAnsi="Times New Roman"/>
              </w:rPr>
              <w:lastRenderedPageBreak/>
              <w:t>działania komisji konkursowych do opiniowania ofert w otwartych konkursach ofert</w:t>
            </w:r>
            <w:r>
              <w:rPr>
                <w:rFonts w:ascii="Times New Roman" w:hAnsi="Times New Roman"/>
              </w:rPr>
              <w:t xml:space="preserve"> - </w:t>
            </w:r>
            <w:r w:rsidRPr="007E2D84">
              <w:rPr>
                <w:rFonts w:ascii="Times New Roman" w:hAnsi="Times New Roman"/>
              </w:rPr>
              <w:t xml:space="preserve">art. 5a. ust. 4 </w:t>
            </w:r>
            <w:r>
              <w:rPr>
                <w:rFonts w:ascii="Times New Roman" w:hAnsi="Times New Roman"/>
              </w:rPr>
              <w:t>pkt 11</w:t>
            </w:r>
            <w:r w:rsidRPr="007E2D84">
              <w:rPr>
                <w:rFonts w:ascii="Times New Roman" w:hAnsi="Times New Roman"/>
              </w:rPr>
              <w:t>)</w:t>
            </w:r>
          </w:p>
        </w:tc>
        <w:tc>
          <w:tcPr>
            <w:tcW w:w="7981" w:type="dxa"/>
          </w:tcPr>
          <w:p w14:paraId="0A2FF36E" w14:textId="77777777" w:rsidR="00A10812" w:rsidRDefault="00A10812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  <w:p w14:paraId="6C9A881E" w14:textId="77777777" w:rsidR="00A10812" w:rsidRPr="00030090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Rozdział 8.</w:t>
            </w:r>
          </w:p>
          <w:p w14:paraId="7F64D9D6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  <w:r w:rsidRPr="00030090">
              <w:rPr>
                <w:b/>
                <w:color w:val="auto"/>
                <w:shd w:val="clear" w:color="auto" w:fill="FFFFFF"/>
              </w:rPr>
              <w:lastRenderedPageBreak/>
              <w:t>Tryb powoływania i zasady działania Komisji konkursowej otwartego konkursu ofert na zadania</w:t>
            </w:r>
            <w:r w:rsidRPr="007C7B86">
              <w:rPr>
                <w:b/>
                <w:color w:val="auto"/>
                <w:shd w:val="clear" w:color="auto" w:fill="FFFFFF"/>
              </w:rPr>
              <w:t xml:space="preserve"> publiczne Miasta </w:t>
            </w:r>
          </w:p>
          <w:p w14:paraId="5B05D928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0A68BB76" w14:textId="77777777" w:rsidR="00A10812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6EEC4EDE" w14:textId="77777777" w:rsidR="00A10812" w:rsidRPr="0046219D" w:rsidRDefault="00A10812" w:rsidP="00475D0F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7A9A92E8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Komisja konkursowa otwartego konkursu ofert na zadania publiczne Miasta, zwana dalej Komisją, powoływana jest przez Prezydenta Miasta w celu opiniowania ofert złożonych przez Organizacje w ramach ogłaszanych konkursów. </w:t>
            </w:r>
          </w:p>
          <w:p w14:paraId="1702BCA7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 skład Komisji wchodzą: </w:t>
            </w:r>
          </w:p>
          <w:p w14:paraId="5F0C1B92" w14:textId="77777777" w:rsidR="00A10812" w:rsidRPr="007C7B86" w:rsidRDefault="00A10812" w:rsidP="00475D0F">
            <w:pPr>
              <w:pStyle w:val="Normal0"/>
              <w:numPr>
                <w:ilvl w:val="1"/>
                <w:numId w:val="4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przedstawiciele Prezydenta Miasta; </w:t>
            </w:r>
          </w:p>
          <w:p w14:paraId="6E8AA620" w14:textId="77777777" w:rsidR="00A10812" w:rsidRPr="00677D74" w:rsidRDefault="00A10812" w:rsidP="00475D0F">
            <w:pPr>
              <w:pStyle w:val="Normal0"/>
              <w:numPr>
                <w:ilvl w:val="1"/>
                <w:numId w:val="4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677D74">
              <w:rPr>
                <w:color w:val="auto"/>
                <w:shd w:val="clear" w:color="auto" w:fill="FFFFFF"/>
              </w:rPr>
              <w:t xml:space="preserve">osoby wskazane przez Organizacje, z zastrzeżeniem art. 15 ust. 2da Ustawy. </w:t>
            </w:r>
          </w:p>
          <w:p w14:paraId="5813FDA7" w14:textId="77777777" w:rsidR="00A10812" w:rsidRPr="004B3749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FF0000"/>
                <w:sz w:val="20"/>
                <w:shd w:val="clear" w:color="auto" w:fill="FFFFFF"/>
              </w:rPr>
            </w:pPr>
            <w:r w:rsidRPr="00F26725">
              <w:rPr>
                <w:color w:val="auto"/>
                <w:shd w:val="clear" w:color="auto" w:fill="FFFFFF"/>
              </w:rPr>
              <w:t xml:space="preserve">Listę przedstawicieli organizacji pozarządowych, kandydatów do prac w komisjach konkursowych, przygotowuje GCOP w oparciu o zgłoszenia władz stowarzyszeń oraz fundacji i przekazuje </w:t>
            </w:r>
            <w:r>
              <w:rPr>
                <w:color w:val="auto"/>
                <w:shd w:val="clear" w:color="auto" w:fill="FFFFFF"/>
              </w:rPr>
              <w:t>ją </w:t>
            </w:r>
            <w:r w:rsidRPr="007C7B86">
              <w:rPr>
                <w:color w:val="auto"/>
                <w:shd w:val="clear" w:color="auto" w:fill="FFFFFF"/>
              </w:rPr>
              <w:t>poszczególnym wydziałom Urzędu Miejskiego w Gliwicach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B3749">
              <w:rPr>
                <w:color w:val="auto"/>
                <w:shd w:val="clear" w:color="auto" w:fill="FFFFFF"/>
              </w:rPr>
              <w:t xml:space="preserve">oraz </w:t>
            </w:r>
            <w:r w:rsidRPr="00F26725">
              <w:rPr>
                <w:color w:val="auto"/>
                <w:shd w:val="clear" w:color="auto" w:fill="FFFFFF"/>
              </w:rPr>
              <w:t>jednostkom</w:t>
            </w:r>
            <w:r w:rsidRPr="004B3749">
              <w:rPr>
                <w:color w:val="auto"/>
                <w:sz w:val="20"/>
              </w:rPr>
              <w:t xml:space="preserve"> </w:t>
            </w:r>
            <w:r w:rsidRPr="00F26725">
              <w:rPr>
                <w:color w:val="auto"/>
                <w:shd w:val="clear" w:color="auto" w:fill="FFFFFF"/>
              </w:rPr>
              <w:t>organizacyjnym Miasta.</w:t>
            </w:r>
          </w:p>
          <w:p w14:paraId="11F6DC64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Komisja konkursowa może korzystać z pomocy osób posiadających specjalistyczną wiedzę z dziedziny obejmującej zakres zadań publicznych, których konkurs dotyczy, na zasadach określonych w Ustawie. </w:t>
            </w:r>
          </w:p>
          <w:p w14:paraId="4671B14F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Do zadań Komisji należy ocena ofert z uwzględnieniem kryteriów określonych w treści ogłoszenia konkursu. </w:t>
            </w:r>
          </w:p>
          <w:p w14:paraId="12ABFA65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Komisja może zaproponować dokonanie podziału przedsięwzięcia i powierzenie każdej jego wyodrębnionej części innemu oferentowi. </w:t>
            </w:r>
          </w:p>
          <w:p w14:paraId="6AB1AE3C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Komisja obraduje na posiedzeniach zamkniętych. </w:t>
            </w:r>
          </w:p>
          <w:p w14:paraId="3D7620D1" w14:textId="77777777" w:rsidR="00A10812" w:rsidRPr="007C7B86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Z posiedzeń Komisji sporządzane są protokoły. </w:t>
            </w:r>
          </w:p>
          <w:p w14:paraId="77D5D6C7" w14:textId="77777777" w:rsidR="00A10812" w:rsidRPr="00030090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Decyzję o udzieleniu </w:t>
            </w:r>
            <w:r w:rsidRPr="00030090">
              <w:rPr>
                <w:color w:val="auto"/>
                <w:shd w:val="clear" w:color="auto" w:fill="FFFFFF"/>
              </w:rPr>
              <w:t xml:space="preserve">dotacji podejmuje Prezydent Miasta po zapoznaniu się z opinią Komisji. Decyzja wydana w drodze zarządzenia jest ostateczna. </w:t>
            </w:r>
          </w:p>
          <w:p w14:paraId="619D7CDD" w14:textId="77777777" w:rsidR="00A10812" w:rsidRPr="00050BFF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050BFF">
              <w:rPr>
                <w:color w:val="auto"/>
                <w:shd w:val="clear" w:color="auto" w:fill="FFFFFF"/>
              </w:rPr>
              <w:t xml:space="preserve">  Za pracę w Komisji nie przysługuje wynagrodzenie.</w:t>
            </w:r>
          </w:p>
          <w:p w14:paraId="71CC0BC4" w14:textId="77777777" w:rsidR="00A10812" w:rsidRPr="001029B0" w:rsidRDefault="00A10812" w:rsidP="00475D0F">
            <w:pPr>
              <w:pStyle w:val="Normal0"/>
              <w:numPr>
                <w:ilvl w:val="0"/>
                <w:numId w:val="4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1029B0">
              <w:rPr>
                <w:color w:val="auto"/>
                <w:shd w:val="clear" w:color="auto" w:fill="FFFFFF"/>
              </w:rPr>
              <w:t xml:space="preserve"> </w:t>
            </w:r>
            <w:bookmarkStart w:id="2" w:name="6"/>
            <w:bookmarkEnd w:id="2"/>
            <w:r w:rsidRPr="001029B0">
              <w:rPr>
                <w:color w:val="auto"/>
                <w:shd w:val="clear" w:color="auto" w:fill="FFFFFF"/>
              </w:rPr>
              <w:t xml:space="preserve">GCOP udostępnia Organizacjom na stronie internetowej www.gcop.gliwice.pl </w:t>
            </w:r>
            <w:r w:rsidRPr="00262F45">
              <w:rPr>
                <w:color w:val="auto"/>
                <w:shd w:val="clear" w:color="auto" w:fill="FFFFFF"/>
              </w:rPr>
              <w:t>ogólny poradnik wypełniania ofert  oraz prowadzi doradztwo z zakresu prawidłowego wyp</w:t>
            </w:r>
            <w:r w:rsidRPr="001029B0">
              <w:rPr>
                <w:color w:val="auto"/>
                <w:shd w:val="clear" w:color="auto" w:fill="FFFFFF"/>
              </w:rPr>
              <w:t>ełniania ofert konkursowych.</w:t>
            </w:r>
          </w:p>
          <w:p w14:paraId="6F0758EF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3118" w:type="dxa"/>
          </w:tcPr>
          <w:p w14:paraId="07EBCCED" w14:textId="77777777" w:rsidR="00A10812" w:rsidRDefault="00A10812" w:rsidP="00475D0F"/>
        </w:tc>
        <w:tc>
          <w:tcPr>
            <w:tcW w:w="3119" w:type="dxa"/>
            <w:vAlign w:val="center"/>
          </w:tcPr>
          <w:p w14:paraId="32196E83" w14:textId="77777777" w:rsidR="00A10812" w:rsidRDefault="00A10812" w:rsidP="00475D0F"/>
        </w:tc>
      </w:tr>
      <w:tr w:rsidR="00A10812" w14:paraId="7ED67AC8" w14:textId="14B16152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1308877D" w14:textId="2EB88822" w:rsidR="00A10812" w:rsidRPr="007E2D84" w:rsidRDefault="00A10812" w:rsidP="00CC40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</w:t>
            </w:r>
            <w:r w:rsidRPr="007E2D84">
              <w:rPr>
                <w:rFonts w:ascii="Times New Roman" w:hAnsi="Times New Roman"/>
              </w:rPr>
              <w:t>posób oceny realizacji programu</w:t>
            </w:r>
            <w:r>
              <w:rPr>
                <w:rFonts w:ascii="Times New Roman" w:hAnsi="Times New Roman"/>
              </w:rPr>
              <w:t xml:space="preserve"> - </w:t>
            </w:r>
            <w:r w:rsidRPr="007E2D84">
              <w:rPr>
                <w:rFonts w:ascii="Times New Roman" w:hAnsi="Times New Roman"/>
              </w:rPr>
              <w:t xml:space="preserve">art. </w:t>
            </w:r>
            <w:r w:rsidRPr="007E2D84">
              <w:rPr>
                <w:rFonts w:ascii="Times New Roman" w:hAnsi="Times New Roman"/>
              </w:rPr>
              <w:lastRenderedPageBreak/>
              <w:t xml:space="preserve">5a. ust. 4 </w:t>
            </w:r>
            <w:r>
              <w:rPr>
                <w:rFonts w:ascii="Times New Roman" w:hAnsi="Times New Roman"/>
              </w:rPr>
              <w:t>pkt 9</w:t>
            </w:r>
            <w:r w:rsidRPr="007E2D84">
              <w:rPr>
                <w:rFonts w:ascii="Times New Roman" w:hAnsi="Times New Roman"/>
              </w:rPr>
              <w:t>)</w:t>
            </w:r>
          </w:p>
        </w:tc>
        <w:tc>
          <w:tcPr>
            <w:tcW w:w="7981" w:type="dxa"/>
          </w:tcPr>
          <w:p w14:paraId="02E0C722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lastRenderedPageBreak/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9.</w:t>
            </w:r>
          </w:p>
          <w:p w14:paraId="044426CA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Sposób oceny realizacji Programu</w:t>
            </w:r>
          </w:p>
          <w:p w14:paraId="4590D925" w14:textId="77777777" w:rsidR="00A10812" w:rsidRPr="007C7B86" w:rsidRDefault="00A10812" w:rsidP="00475D0F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  <w:p w14:paraId="60E72F08" w14:textId="77777777" w:rsidR="00A10812" w:rsidRPr="007C7B86" w:rsidRDefault="00A10812" w:rsidP="00475D0F">
            <w:pPr>
              <w:pStyle w:val="Normal0"/>
              <w:numPr>
                <w:ilvl w:val="0"/>
                <w:numId w:val="5"/>
              </w:numPr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Ocena realizacji Programu nastąpi w odniesieniu do założeń Programu oraz danych z lat ubiegłych, w oparciu o niżej wymienione kryteria: </w:t>
            </w:r>
          </w:p>
          <w:p w14:paraId="20042538" w14:textId="77777777" w:rsidR="00A10812" w:rsidRPr="007C7B86" w:rsidRDefault="00A10812" w:rsidP="00475D0F">
            <w:pPr>
              <w:pStyle w:val="Normal0"/>
              <w:numPr>
                <w:ilvl w:val="0"/>
                <w:numId w:val="10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lastRenderedPageBreak/>
              <w:t xml:space="preserve">w zakresie realizacji zadań publicznych Miasta we współpracy z Organizacjami poprzez: </w:t>
            </w:r>
          </w:p>
          <w:p w14:paraId="5A148A9E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wysokość środków finansowych przekazanych Organizacjom z budżetu Miasta na realizację zadań publicznych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B3749">
              <w:rPr>
                <w:color w:val="auto"/>
                <w:shd w:val="clear" w:color="auto" w:fill="FFFFFF"/>
              </w:rPr>
              <w:t>w oparciu o podpisane umowy,</w:t>
            </w:r>
            <w:r w:rsidRPr="007C7B86">
              <w:rPr>
                <w:color w:val="auto"/>
                <w:shd w:val="clear" w:color="auto" w:fill="FFFFFF"/>
              </w:rPr>
              <w:t xml:space="preserve"> </w:t>
            </w:r>
          </w:p>
          <w:p w14:paraId="6116AEDB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ofert złożonych przez Organizacje na realizację zadań publicznych, z wyszczególnieniem ofert złożonych w drodze konkursów ofert, </w:t>
            </w:r>
          </w:p>
          <w:p w14:paraId="3E3EF122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podpisanych umów dotacyjnych,  </w:t>
            </w:r>
          </w:p>
          <w:p w14:paraId="0FB57C92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liczbę organizacji, którym zlecono realizację zadań publicznych,</w:t>
            </w:r>
          </w:p>
          <w:p w14:paraId="4078B100" w14:textId="77777777" w:rsidR="00A10812" w:rsidRPr="0073047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wysokość finansowego, </w:t>
            </w:r>
            <w:r w:rsidRPr="00C44B89">
              <w:rPr>
                <w:color w:val="auto"/>
                <w:shd w:val="clear" w:color="auto" w:fill="FFFFFF"/>
              </w:rPr>
              <w:t>osobowego i rzeczoweg</w:t>
            </w:r>
            <w:r>
              <w:rPr>
                <w:color w:val="auto"/>
                <w:shd w:val="clear" w:color="auto" w:fill="FFFFFF"/>
              </w:rPr>
              <w:t xml:space="preserve">o </w:t>
            </w:r>
            <w:r>
              <w:rPr>
                <w:shd w:val="clear" w:color="auto" w:fill="FFFFFF"/>
              </w:rPr>
              <w:t>wkładu własnego Organizacji w </w:t>
            </w:r>
            <w:r w:rsidRPr="00C86E66">
              <w:rPr>
                <w:shd w:val="clear" w:color="auto" w:fill="FFFFFF"/>
              </w:rPr>
              <w:t>realizację zadań publicznych</w:t>
            </w:r>
            <w:r w:rsidRPr="00730476">
              <w:rPr>
                <w:color w:val="auto"/>
                <w:shd w:val="clear" w:color="auto" w:fill="FFFFFF"/>
              </w:rPr>
              <w:t>;</w:t>
            </w:r>
          </w:p>
          <w:p w14:paraId="712B1D2C" w14:textId="77777777" w:rsidR="00A10812" w:rsidRPr="007C7B86" w:rsidRDefault="00A10812" w:rsidP="00475D0F">
            <w:pPr>
              <w:pStyle w:val="Normal0"/>
              <w:numPr>
                <w:ilvl w:val="0"/>
                <w:numId w:val="10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 zakresie prowadzenia dialogu pomiędzy Organizacjami a Miastem poprzez: </w:t>
            </w:r>
          </w:p>
          <w:p w14:paraId="1E0B0876" w14:textId="77777777" w:rsidR="00A10812" w:rsidRPr="00BC2A09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BC2A09">
              <w:rPr>
                <w:color w:val="auto"/>
                <w:shd w:val="clear" w:color="auto" w:fill="FFFFFF"/>
              </w:rPr>
              <w:t>liczbę spotkań zespołów branżowych,</w:t>
            </w:r>
          </w:p>
          <w:p w14:paraId="28506ADD" w14:textId="77777777" w:rsidR="00A10812" w:rsidRPr="00BC2A09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BC2A09">
              <w:rPr>
                <w:color w:val="auto"/>
                <w:shd w:val="clear" w:color="auto" w:fill="FFFFFF"/>
              </w:rPr>
              <w:t>liczba spotkań Rady Seniorów Miasta Gliwice,</w:t>
            </w:r>
          </w:p>
          <w:p w14:paraId="30206B84" w14:textId="77777777" w:rsidR="00A10812" w:rsidRPr="00BC2A09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BC2A09">
              <w:rPr>
                <w:color w:val="auto"/>
                <w:shd w:val="clear" w:color="auto" w:fill="FFFFFF"/>
              </w:rPr>
              <w:t>liczbę spotkań Miejskiej Rady Działalności Pożytku Publicznego;</w:t>
            </w:r>
          </w:p>
          <w:p w14:paraId="66C96883" w14:textId="77777777" w:rsidR="00A10812" w:rsidRPr="007C7B86" w:rsidRDefault="00A10812" w:rsidP="00475D0F">
            <w:pPr>
              <w:pStyle w:val="Normal0"/>
              <w:numPr>
                <w:ilvl w:val="0"/>
                <w:numId w:val="10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 zakresie wsparcia merytorycznego i infrastrukturalnego udzielanego przez GCOP trzeciemu sektorowi poprzez: </w:t>
            </w:r>
          </w:p>
          <w:p w14:paraId="57BB6752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przeprowadzonych usług doradczych, szkoleń, warsztatów, spotkań informacyjnych dla organizacji, grup nieformalnych, społeczników, wolontariuszy oraz </w:t>
            </w:r>
          </w:p>
          <w:p w14:paraId="4B7786AF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liczbę osób korzystających z tych działań,</w:t>
            </w:r>
          </w:p>
          <w:p w14:paraId="4376D5DE" w14:textId="63554D3C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liczbę organizacji zarejestrowanych w 2</w:t>
            </w:r>
            <w:r>
              <w:rPr>
                <w:color w:val="auto"/>
                <w:shd w:val="clear" w:color="auto" w:fill="FFFFFF"/>
              </w:rPr>
              <w:t>02</w:t>
            </w:r>
            <w:r w:rsidR="00800839">
              <w:rPr>
                <w:color w:val="auto"/>
                <w:shd w:val="clear" w:color="auto" w:fill="FFFFFF"/>
              </w:rPr>
              <w:t>1</w:t>
            </w:r>
            <w:r w:rsidRPr="007C7B86">
              <w:rPr>
                <w:color w:val="auto"/>
                <w:shd w:val="clear" w:color="auto" w:fill="FFFFFF"/>
              </w:rPr>
              <w:t xml:space="preserve"> roku z pomocą GCOP, </w:t>
            </w:r>
          </w:p>
          <w:p w14:paraId="40F78DE0" w14:textId="77777777" w:rsidR="00A10812" w:rsidRPr="00050BFF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liczbę organizacji i grup nieformalnyc</w:t>
            </w:r>
            <w:r>
              <w:rPr>
                <w:color w:val="auto"/>
                <w:shd w:val="clear" w:color="auto" w:fill="FFFFFF"/>
              </w:rPr>
              <w:t>h korzystających z zasobów GCOP</w:t>
            </w:r>
            <w:r w:rsidRPr="00050BFF">
              <w:rPr>
                <w:color w:val="auto"/>
                <w:shd w:val="clear" w:color="auto" w:fill="FFFFFF"/>
              </w:rPr>
              <w:t xml:space="preserve">; </w:t>
            </w:r>
          </w:p>
          <w:p w14:paraId="740A9740" w14:textId="77777777" w:rsidR="00A10812" w:rsidRPr="007C7B86" w:rsidRDefault="00A10812" w:rsidP="00475D0F">
            <w:pPr>
              <w:pStyle w:val="Normal0"/>
              <w:numPr>
                <w:ilvl w:val="0"/>
                <w:numId w:val="10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w zakresie rozwoju wolontariatu poprzez: </w:t>
            </w:r>
          </w:p>
          <w:p w14:paraId="55595A06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działań promujących wolontariat i aktywność społeczną, </w:t>
            </w:r>
          </w:p>
          <w:p w14:paraId="5FDF880C" w14:textId="77777777" w:rsidR="00A10812" w:rsidRPr="007C7B86" w:rsidRDefault="00A10812" w:rsidP="00475D0F">
            <w:pPr>
              <w:pStyle w:val="Normal0"/>
              <w:numPr>
                <w:ilvl w:val="0"/>
                <w:numId w:val="9"/>
              </w:numPr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zgłoszeń potencjalnych wolontariuszy, </w:t>
            </w:r>
          </w:p>
          <w:p w14:paraId="1D731578" w14:textId="77777777" w:rsidR="00A10812" w:rsidRDefault="00A10812" w:rsidP="00475D0F">
            <w:pPr>
              <w:pStyle w:val="Normal0"/>
              <w:numPr>
                <w:ilvl w:val="0"/>
                <w:numId w:val="9"/>
              </w:numPr>
              <w:spacing w:after="120"/>
              <w:ind w:left="1775" w:hanging="357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liczbę zadań </w:t>
            </w:r>
            <w:r w:rsidRPr="00030090">
              <w:rPr>
                <w:color w:val="auto"/>
                <w:shd w:val="clear" w:color="auto" w:fill="FFFFFF"/>
              </w:rPr>
              <w:t>publicznych realizowanych przy udziale wolontariuszy</w:t>
            </w:r>
            <w:r>
              <w:rPr>
                <w:color w:val="auto"/>
                <w:shd w:val="clear" w:color="auto" w:fill="FFFFFF"/>
              </w:rPr>
              <w:t>.</w:t>
            </w:r>
          </w:p>
          <w:p w14:paraId="630B5FA7" w14:textId="77777777" w:rsidR="00A10812" w:rsidRPr="007C7B86" w:rsidRDefault="00A10812" w:rsidP="00475D0F">
            <w:pPr>
              <w:pStyle w:val="Normal0"/>
              <w:numPr>
                <w:ilvl w:val="0"/>
                <w:numId w:val="5"/>
              </w:numPr>
              <w:ind w:left="360"/>
              <w:jc w:val="both"/>
              <w:rPr>
                <w:color w:val="auto"/>
                <w:shd w:val="clear" w:color="auto" w:fill="FFFFFF"/>
              </w:rPr>
            </w:pPr>
            <w:r w:rsidRPr="00030090">
              <w:rPr>
                <w:color w:val="auto"/>
                <w:shd w:val="clear" w:color="auto" w:fill="FFFFFF"/>
              </w:rPr>
              <w:t>Sprawozdanie z realizacji Programu przygotowuje pełnomocnik Prezydenta Miasta ds. organizacji pozarządowych i przedkłada je Prezydentowi Miasta do akceptacji</w:t>
            </w:r>
            <w:r>
              <w:rPr>
                <w:color w:val="auto"/>
                <w:shd w:val="clear" w:color="auto" w:fill="FFFFFF"/>
              </w:rPr>
              <w:t xml:space="preserve"> do 15 kwietnia 2021 r</w:t>
            </w:r>
            <w:r w:rsidRPr="00030090">
              <w:rPr>
                <w:color w:val="auto"/>
                <w:shd w:val="clear" w:color="auto" w:fill="FFFFFF"/>
              </w:rPr>
              <w:t>. Prezydent Miasta</w:t>
            </w:r>
            <w:r>
              <w:rPr>
                <w:color w:val="auto"/>
                <w:shd w:val="clear" w:color="auto" w:fill="FFFFFF"/>
              </w:rPr>
              <w:t>,</w:t>
            </w:r>
            <w:r w:rsidRPr="00030090">
              <w:rPr>
                <w:color w:val="auto"/>
                <w:shd w:val="clear" w:color="auto" w:fill="FFFFFF"/>
              </w:rPr>
              <w:t xml:space="preserve"> w terminie </w:t>
            </w:r>
            <w:r>
              <w:rPr>
                <w:color w:val="auto"/>
                <w:shd w:val="clear" w:color="auto" w:fill="FFFFFF"/>
              </w:rPr>
              <w:t>określonym w Ustawie,</w:t>
            </w:r>
            <w:r w:rsidRPr="00030090">
              <w:rPr>
                <w:color w:val="auto"/>
                <w:shd w:val="clear" w:color="auto" w:fill="FFFFFF"/>
              </w:rPr>
              <w:t xml:space="preserve"> przedkłada sprawozdanie z realizacji Programu Radzie Miasta Gliwice oraz publikuje je</w:t>
            </w:r>
            <w:r w:rsidRPr="007C7B86">
              <w:rPr>
                <w:color w:val="auto"/>
                <w:shd w:val="clear" w:color="auto" w:fill="FFFFFF"/>
              </w:rPr>
              <w:t xml:space="preserve"> w Biuletynie Informacji Publicznej.</w:t>
            </w:r>
          </w:p>
          <w:p w14:paraId="46617950" w14:textId="77777777" w:rsidR="00A10812" w:rsidRPr="007C7B86" w:rsidRDefault="00A10812" w:rsidP="00475D0F">
            <w:pPr>
              <w:pStyle w:val="Normal0"/>
              <w:numPr>
                <w:ilvl w:val="0"/>
                <w:numId w:val="5"/>
              </w:numPr>
              <w:spacing w:before="120"/>
              <w:ind w:left="284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Sprawozdanie, o którym mowa w ust. 2 jest przygotowywane w oparciu o: </w:t>
            </w:r>
          </w:p>
          <w:p w14:paraId="2477BE44" w14:textId="77777777" w:rsidR="00A10812" w:rsidRPr="007C7B86" w:rsidRDefault="00A10812" w:rsidP="00475D0F">
            <w:pPr>
              <w:pStyle w:val="Normal0"/>
              <w:numPr>
                <w:ilvl w:val="1"/>
                <w:numId w:val="5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lastRenderedPageBreak/>
              <w:t xml:space="preserve">weryfikację kryteriów zawartych w ust. 1; </w:t>
            </w:r>
          </w:p>
          <w:p w14:paraId="20CB0621" w14:textId="77777777" w:rsidR="00A10812" w:rsidRPr="007C7B86" w:rsidRDefault="00A10812" w:rsidP="00475D0F">
            <w:pPr>
              <w:pStyle w:val="Normal0"/>
              <w:numPr>
                <w:ilvl w:val="1"/>
                <w:numId w:val="5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wnioski zebrane przez GCOP we współpracy z Miejską Radą Działalności Pożytku Publicznego, zespołami branżowymi i Organizacjami</w:t>
            </w:r>
            <w:r>
              <w:rPr>
                <w:color w:val="auto"/>
                <w:shd w:val="clear" w:color="auto" w:fill="FFFFFF"/>
              </w:rPr>
              <w:t>;</w:t>
            </w:r>
            <w:r w:rsidRPr="007C7B86">
              <w:rPr>
                <w:color w:val="auto"/>
                <w:shd w:val="clear" w:color="auto" w:fill="FFFFFF"/>
              </w:rPr>
              <w:t xml:space="preserve"> </w:t>
            </w:r>
          </w:p>
          <w:p w14:paraId="27B6E825" w14:textId="77777777" w:rsidR="00A10812" w:rsidRDefault="00A10812" w:rsidP="00475D0F">
            <w:pPr>
              <w:pStyle w:val="Normal0"/>
              <w:numPr>
                <w:ilvl w:val="1"/>
                <w:numId w:val="5"/>
              </w:numPr>
              <w:ind w:left="709" w:hanging="284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sprawozdania sporządzone przez właściwe wydziały merytoryczne Urzędu Miejskiego w Gliwicach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3F743C">
              <w:rPr>
                <w:szCs w:val="22"/>
                <w:shd w:val="clear" w:color="auto" w:fill="FFFFFF"/>
              </w:rPr>
              <w:t xml:space="preserve">oraz </w:t>
            </w:r>
            <w:r w:rsidRPr="003F743C">
              <w:rPr>
                <w:szCs w:val="22"/>
              </w:rPr>
              <w:t>jednostki organizacyjne Miasta</w:t>
            </w:r>
            <w:r w:rsidRPr="003F743C">
              <w:rPr>
                <w:szCs w:val="22"/>
                <w:shd w:val="clear" w:color="auto" w:fill="FFFFFF"/>
              </w:rPr>
              <w:t xml:space="preserve">. </w:t>
            </w:r>
          </w:p>
          <w:p w14:paraId="49428ECB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3118" w:type="dxa"/>
          </w:tcPr>
          <w:p w14:paraId="196CD28F" w14:textId="77777777" w:rsidR="00A10812" w:rsidRDefault="00A10812" w:rsidP="00475D0F"/>
        </w:tc>
        <w:tc>
          <w:tcPr>
            <w:tcW w:w="3119" w:type="dxa"/>
            <w:vAlign w:val="center"/>
          </w:tcPr>
          <w:p w14:paraId="73EF566F" w14:textId="77777777" w:rsidR="00A10812" w:rsidRDefault="00A10812" w:rsidP="00475D0F"/>
        </w:tc>
      </w:tr>
      <w:tr w:rsidR="00A10812" w14:paraId="5860BEA6" w14:textId="3FD3E3C0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69FB7DD0" w14:textId="1B0244B3" w:rsidR="00A10812" w:rsidRPr="007E2D84" w:rsidRDefault="00A10812" w:rsidP="00CC4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</w:t>
            </w:r>
            <w:r w:rsidRPr="007E2D84">
              <w:rPr>
                <w:rFonts w:ascii="Times New Roman" w:hAnsi="Times New Roman"/>
              </w:rPr>
              <w:t>nformacj</w:t>
            </w:r>
            <w:r>
              <w:rPr>
                <w:rFonts w:ascii="Times New Roman" w:hAnsi="Times New Roman"/>
              </w:rPr>
              <w:t>a</w:t>
            </w:r>
            <w:r w:rsidRPr="007E2D84">
              <w:rPr>
                <w:rFonts w:ascii="Times New Roman" w:hAnsi="Times New Roman"/>
              </w:rPr>
              <w:t xml:space="preserve"> o sposobie tworzenia programu oraz o przebiegu konsultacji</w:t>
            </w:r>
            <w:r>
              <w:rPr>
                <w:rFonts w:ascii="Times New Roman" w:hAnsi="Times New Roman"/>
              </w:rPr>
              <w:t xml:space="preserve"> - </w:t>
            </w:r>
            <w:r w:rsidRPr="007E2D84">
              <w:rPr>
                <w:rFonts w:ascii="Times New Roman" w:hAnsi="Times New Roman"/>
              </w:rPr>
              <w:t xml:space="preserve">art. 5a. ust. 4 </w:t>
            </w:r>
            <w:r>
              <w:rPr>
                <w:rFonts w:ascii="Times New Roman" w:hAnsi="Times New Roman"/>
              </w:rPr>
              <w:t>pkt 10</w:t>
            </w:r>
            <w:r w:rsidRPr="007E2D84">
              <w:rPr>
                <w:rFonts w:ascii="Times New Roman" w:hAnsi="Times New Roman"/>
              </w:rPr>
              <w:t>)</w:t>
            </w:r>
          </w:p>
        </w:tc>
        <w:tc>
          <w:tcPr>
            <w:tcW w:w="7981" w:type="dxa"/>
          </w:tcPr>
          <w:p w14:paraId="09EFC508" w14:textId="77777777" w:rsidR="00A10812" w:rsidRPr="007C7B86" w:rsidRDefault="00A10812" w:rsidP="005F7EA4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10.</w:t>
            </w:r>
          </w:p>
          <w:p w14:paraId="4E668312" w14:textId="77777777" w:rsidR="00A10812" w:rsidRDefault="00A10812" w:rsidP="005F7EA4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Sposób tworzenia Programu</w:t>
            </w:r>
          </w:p>
          <w:p w14:paraId="4DBF2819" w14:textId="77777777" w:rsidR="00A10812" w:rsidRDefault="00A10812" w:rsidP="005F7EA4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397229C3" w14:textId="77777777" w:rsidR="00A10812" w:rsidRPr="00B93F75" w:rsidRDefault="00A10812" w:rsidP="005F7EA4">
            <w:pPr>
              <w:pStyle w:val="Normal0"/>
              <w:jc w:val="center"/>
              <w:rPr>
                <w:b/>
                <w:color w:val="auto"/>
                <w:sz w:val="4"/>
                <w:szCs w:val="4"/>
                <w:shd w:val="clear" w:color="auto" w:fill="FFFFFF"/>
              </w:rPr>
            </w:pPr>
          </w:p>
          <w:p w14:paraId="6BB90025" w14:textId="77777777" w:rsidR="00A10812" w:rsidRPr="007C7B86" w:rsidRDefault="00A10812" w:rsidP="005F7EA4">
            <w:pPr>
              <w:pStyle w:val="Normal0"/>
              <w:numPr>
                <w:ilvl w:val="0"/>
                <w:numId w:val="6"/>
              </w:numPr>
              <w:spacing w:before="120"/>
              <w:ind w:left="425" w:hanging="357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Program powstał we współpracy właściwych wydziałów Urzędu Miejskiego w Gliwicach realizujących zadania publiczne Miasta, GCOP oraz pełnomocnika Prezydenta Miasta ds. organizacji pozarządowych. Konsultacja projektu Programu przebiegła zgodnie z trybem określonym w uchwale nr XXXVIII/1136/2010 Rady Miejskiej w Gliwicach z dnia 23 września 2010 roku. </w:t>
            </w:r>
          </w:p>
          <w:p w14:paraId="33477145" w14:textId="77777777" w:rsidR="00A10812" w:rsidRPr="007C7B86" w:rsidRDefault="00A10812" w:rsidP="005F7EA4">
            <w:pPr>
              <w:pStyle w:val="Normal0"/>
              <w:numPr>
                <w:ilvl w:val="0"/>
                <w:numId w:val="6"/>
              </w:numPr>
              <w:spacing w:before="120"/>
              <w:ind w:left="425" w:hanging="357"/>
              <w:jc w:val="both"/>
              <w:rPr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 xml:space="preserve">Prace nad przygotowaniem i konsultowanie Programu przebiegały następująco: </w:t>
            </w:r>
          </w:p>
          <w:p w14:paraId="56D13836" w14:textId="745AC08B" w:rsidR="00A10812" w:rsidRPr="00BC2A09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="00A10812"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="00A10812" w:rsidRPr="00BC2A09">
              <w:rPr>
                <w:color w:val="auto"/>
                <w:shd w:val="clear" w:color="auto" w:fill="FFFFFF"/>
              </w:rPr>
              <w:t xml:space="preserve"> r. – przekazanie MRDPP i rozesłanie do organizacji informacji o możliwości zgłaszania propozycji zadań priorytetowych oraz zmian do PW 2020;</w:t>
            </w:r>
          </w:p>
          <w:p w14:paraId="336648C8" w14:textId="6AE5F424" w:rsidR="00A10812" w:rsidRPr="00BC2A09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Pr="00BC2A09">
              <w:rPr>
                <w:color w:val="auto"/>
                <w:shd w:val="clear" w:color="auto" w:fill="FFFFFF"/>
              </w:rPr>
              <w:t xml:space="preserve"> r. </w:t>
            </w:r>
            <w:r w:rsidR="00A10812" w:rsidRPr="00BC2A09">
              <w:rPr>
                <w:color w:val="auto"/>
                <w:shd w:val="clear" w:color="auto" w:fill="FFFFFF"/>
              </w:rPr>
              <w:t xml:space="preserve">– rozesłanie do naczelników odpowiednich wydziałów Urzędu Miejskiego w Gliwicach oraz dyrektora Ośrodka Pomocy Społecznej prośby o zgłaszanie propozycji zadań priorytetowych oraz zmian do PW 2020; </w:t>
            </w:r>
          </w:p>
          <w:p w14:paraId="76030056" w14:textId="6B919F9C" w:rsidR="00A10812" w:rsidRPr="00653121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Pr="00BC2A09">
              <w:rPr>
                <w:color w:val="auto"/>
                <w:shd w:val="clear" w:color="auto" w:fill="FFFFFF"/>
              </w:rPr>
              <w:t xml:space="preserve"> r. </w:t>
            </w:r>
            <w:r w:rsidR="00A10812" w:rsidRPr="00BC2A09">
              <w:rPr>
                <w:color w:val="auto"/>
                <w:shd w:val="clear" w:color="auto" w:fill="FFFFFF"/>
              </w:rPr>
              <w:t xml:space="preserve">– </w:t>
            </w:r>
            <w:r w:rsidR="00A10812">
              <w:rPr>
                <w:color w:val="auto"/>
                <w:shd w:val="clear" w:color="auto" w:fill="FFFFFF"/>
              </w:rPr>
              <w:t>zaopiniowanie przez MRDPP zgłoszonych propozycji zadań priorytetowych;</w:t>
            </w:r>
          </w:p>
          <w:p w14:paraId="6C30E1B8" w14:textId="712B35EC" w:rsidR="00A10812" w:rsidRPr="00653121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Pr="00BC2A09">
              <w:rPr>
                <w:color w:val="auto"/>
                <w:shd w:val="clear" w:color="auto" w:fill="FFFFFF"/>
              </w:rPr>
              <w:t xml:space="preserve"> r. </w:t>
            </w:r>
            <w:r w:rsidR="00A10812" w:rsidRPr="00653121">
              <w:rPr>
                <w:color w:val="auto"/>
                <w:shd w:val="clear" w:color="auto" w:fill="FFFFFF"/>
              </w:rPr>
              <w:t xml:space="preserve">– przygotowanie projektu </w:t>
            </w:r>
            <w:r w:rsidR="00A10812">
              <w:rPr>
                <w:color w:val="auto"/>
                <w:shd w:val="clear" w:color="auto" w:fill="FFFFFF"/>
              </w:rPr>
              <w:t xml:space="preserve">PW </w:t>
            </w:r>
            <w:r w:rsidR="00A10812" w:rsidRPr="00653121">
              <w:rPr>
                <w:color w:val="auto"/>
                <w:shd w:val="clear" w:color="auto" w:fill="FFFFFF"/>
              </w:rPr>
              <w:t>przez pełnomocnika prezydenta miasta ds. organizacji pozarządowych w konsultacji z wydziałami Urzędu Miejskiego;</w:t>
            </w:r>
          </w:p>
          <w:p w14:paraId="2A504110" w14:textId="7408E13E" w:rsidR="00A10812" w:rsidRPr="00770D28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Pr="00BC2A09">
              <w:rPr>
                <w:color w:val="auto"/>
                <w:shd w:val="clear" w:color="auto" w:fill="FFFFFF"/>
              </w:rPr>
              <w:t xml:space="preserve"> r. </w:t>
            </w:r>
            <w:r w:rsidR="00A10812" w:rsidRPr="001C392F">
              <w:rPr>
                <w:color w:val="auto"/>
                <w:shd w:val="clear" w:color="auto" w:fill="FFFFFF"/>
              </w:rPr>
              <w:t>– konsultacje społeczne projektu Programu;</w:t>
            </w:r>
          </w:p>
          <w:p w14:paraId="63DCC7F8" w14:textId="46707DA1" w:rsidR="00A10812" w:rsidRPr="00770D28" w:rsidRDefault="00800839" w:rsidP="00800839">
            <w:pPr>
              <w:pStyle w:val="Normal0"/>
              <w:numPr>
                <w:ilvl w:val="0"/>
                <w:numId w:val="11"/>
              </w:num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…………..</w:t>
            </w:r>
            <w:r w:rsidRPr="00BC2A09">
              <w:rPr>
                <w:color w:val="auto"/>
                <w:shd w:val="clear" w:color="auto" w:fill="FFFFFF"/>
              </w:rPr>
              <w:t xml:space="preserve">  20</w:t>
            </w:r>
            <w:r>
              <w:rPr>
                <w:color w:val="auto"/>
                <w:shd w:val="clear" w:color="auto" w:fill="FFFFFF"/>
              </w:rPr>
              <w:t>21</w:t>
            </w:r>
            <w:r w:rsidRPr="00BC2A09">
              <w:rPr>
                <w:color w:val="auto"/>
                <w:shd w:val="clear" w:color="auto" w:fill="FFFFFF"/>
              </w:rPr>
              <w:t xml:space="preserve"> r. </w:t>
            </w:r>
            <w:r w:rsidR="00A10812" w:rsidRPr="001C392F">
              <w:rPr>
                <w:color w:val="auto"/>
                <w:shd w:val="clear" w:color="auto" w:fill="FFFFFF"/>
              </w:rPr>
              <w:t xml:space="preserve">- skierowanie projektu Programu pod obrady Rady Miasta Gliwice. </w:t>
            </w:r>
          </w:p>
          <w:p w14:paraId="7016755E" w14:textId="77777777" w:rsidR="00A10812" w:rsidRPr="007C7B86" w:rsidRDefault="00A10812" w:rsidP="00475D0F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3118" w:type="dxa"/>
          </w:tcPr>
          <w:p w14:paraId="28A18B10" w14:textId="77777777" w:rsidR="00A10812" w:rsidRDefault="00A10812" w:rsidP="00475D0F"/>
        </w:tc>
        <w:tc>
          <w:tcPr>
            <w:tcW w:w="3119" w:type="dxa"/>
            <w:vAlign w:val="center"/>
          </w:tcPr>
          <w:p w14:paraId="3ED5074E" w14:textId="77777777" w:rsidR="00A10812" w:rsidRDefault="00A10812" w:rsidP="00475D0F"/>
        </w:tc>
      </w:tr>
      <w:tr w:rsidR="00A10812" w14:paraId="6DD46E9C" w14:textId="0D860AEA" w:rsidTr="00A10812">
        <w:tc>
          <w:tcPr>
            <w:tcW w:w="1512" w:type="dxa"/>
            <w:shd w:val="clear" w:color="auto" w:fill="D6E3BC" w:themeFill="accent3" w:themeFillTint="66"/>
            <w:vAlign w:val="center"/>
          </w:tcPr>
          <w:p w14:paraId="241E7836" w14:textId="4112528E" w:rsidR="00A10812" w:rsidRPr="00475D0F" w:rsidRDefault="00A10812" w:rsidP="00CC40CE">
            <w:pPr>
              <w:jc w:val="center"/>
            </w:pPr>
            <w:r>
              <w:t>-</w:t>
            </w:r>
          </w:p>
        </w:tc>
        <w:tc>
          <w:tcPr>
            <w:tcW w:w="7981" w:type="dxa"/>
          </w:tcPr>
          <w:p w14:paraId="4708AB17" w14:textId="77777777" w:rsidR="00A10812" w:rsidRPr="007C7B86" w:rsidRDefault="00A10812" w:rsidP="005F7EA4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 xml:space="preserve">Rozdział </w:t>
            </w:r>
            <w:r>
              <w:rPr>
                <w:b/>
                <w:color w:val="auto"/>
                <w:shd w:val="clear" w:color="auto" w:fill="FFFFFF"/>
              </w:rPr>
              <w:t>11.</w:t>
            </w:r>
          </w:p>
          <w:p w14:paraId="32986B58" w14:textId="77777777" w:rsidR="00A10812" w:rsidRPr="007C7B86" w:rsidRDefault="00A10812" w:rsidP="005F7EA4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b/>
                <w:color w:val="auto"/>
                <w:shd w:val="clear" w:color="auto" w:fill="FFFFFF"/>
              </w:rPr>
              <w:t>Postanowienia końcowe</w:t>
            </w:r>
          </w:p>
          <w:p w14:paraId="1C5AEE94" w14:textId="77777777" w:rsidR="00A10812" w:rsidRPr="007C7B86" w:rsidRDefault="00A10812" w:rsidP="005F7EA4">
            <w:pPr>
              <w:pStyle w:val="Normal0"/>
              <w:jc w:val="center"/>
              <w:rPr>
                <w:b/>
                <w:color w:val="auto"/>
                <w:shd w:val="clear" w:color="auto" w:fill="FFFFFF"/>
              </w:rPr>
            </w:pPr>
          </w:p>
          <w:p w14:paraId="3FF66CC2" w14:textId="52DB63BD" w:rsidR="00A10812" w:rsidRPr="007C7B86" w:rsidRDefault="00A10812" w:rsidP="00A10812">
            <w:pPr>
              <w:pStyle w:val="Normal0"/>
              <w:jc w:val="both"/>
              <w:rPr>
                <w:b/>
                <w:color w:val="auto"/>
                <w:shd w:val="clear" w:color="auto" w:fill="FFFFFF"/>
              </w:rPr>
            </w:pPr>
            <w:r w:rsidRPr="007C7B86">
              <w:rPr>
                <w:color w:val="auto"/>
                <w:shd w:val="clear" w:color="auto" w:fill="FFFFFF"/>
              </w:rPr>
              <w:t>W sprawach nieuregulowanych w Programie mają zastosowanie obowiązujące przepisy prawa, w tym Ustawy oraz aktów wykonawczych wydanych na jej podst</w:t>
            </w:r>
            <w:r>
              <w:rPr>
                <w:color w:val="auto"/>
                <w:shd w:val="clear" w:color="auto" w:fill="FFFFFF"/>
              </w:rPr>
              <w:t>a</w:t>
            </w:r>
            <w:r w:rsidRPr="007C7B86">
              <w:rPr>
                <w:color w:val="auto"/>
                <w:shd w:val="clear" w:color="auto" w:fill="FFFFFF"/>
              </w:rPr>
              <w:t>wie.</w:t>
            </w:r>
          </w:p>
        </w:tc>
        <w:tc>
          <w:tcPr>
            <w:tcW w:w="3118" w:type="dxa"/>
          </w:tcPr>
          <w:p w14:paraId="6BB730B5" w14:textId="77777777" w:rsidR="00A10812" w:rsidRDefault="00A10812" w:rsidP="00475D0F"/>
        </w:tc>
        <w:tc>
          <w:tcPr>
            <w:tcW w:w="3119" w:type="dxa"/>
            <w:vAlign w:val="center"/>
          </w:tcPr>
          <w:p w14:paraId="6A5D62BC" w14:textId="77777777" w:rsidR="00A10812" w:rsidRDefault="00A10812" w:rsidP="00475D0F"/>
        </w:tc>
      </w:tr>
    </w:tbl>
    <w:p w14:paraId="3DECBD83" w14:textId="3DB77F4C" w:rsidR="00BF0460" w:rsidRPr="00634EDF" w:rsidRDefault="00634EDF" w:rsidP="00634EDF">
      <w:pPr>
        <w:tabs>
          <w:tab w:val="left" w:pos="3240"/>
        </w:tabs>
        <w:rPr>
          <w:rFonts w:ascii="Times New Roman" w:eastAsia="Times New Roman" w:hAnsi="Times New Roman"/>
          <w:szCs w:val="24"/>
          <w:lang w:eastAsia="pl-PL"/>
        </w:rPr>
        <w:sectPr w:rsidR="00BF0460" w:rsidRPr="00634EDF" w:rsidSect="00A10812">
          <w:footerReference w:type="default" r:id="rId9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1021" w:right="992" w:bottom="851" w:left="42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Cs w:val="24"/>
          <w:lang w:eastAsia="pl-PL"/>
        </w:rPr>
        <w:tab/>
      </w:r>
    </w:p>
    <w:p w14:paraId="1523EB7F" w14:textId="77777777" w:rsidR="00F06D1F" w:rsidRDefault="00F06D1F" w:rsidP="00634ED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</w:p>
    <w:sectPr w:rsidR="00F06D1F" w:rsidSect="00475D0F">
      <w:footerReference w:type="default" r:id="rId10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7728" w14:textId="77777777" w:rsidR="007A66AD" w:rsidRDefault="007A66AD" w:rsidP="00F57D23">
      <w:pPr>
        <w:spacing w:after="0" w:line="240" w:lineRule="auto"/>
      </w:pPr>
      <w:r>
        <w:separator/>
      </w:r>
    </w:p>
  </w:endnote>
  <w:endnote w:type="continuationSeparator" w:id="0">
    <w:p w14:paraId="547D2A40" w14:textId="77777777" w:rsidR="007A66AD" w:rsidRDefault="007A66AD" w:rsidP="00F5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7671" w14:textId="77777777" w:rsidR="00BF0460" w:rsidRDefault="00BF046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1B72" w14:textId="5FCF27A4" w:rsidR="00F06D1F" w:rsidRDefault="00F06D1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542C8">
      <w:rPr>
        <w:noProof/>
      </w:rPr>
      <w:t>9</w:t>
    </w:r>
    <w:r>
      <w:rPr>
        <w:noProof/>
      </w:rPr>
      <w:fldChar w:fldCharType="end"/>
    </w:r>
  </w:p>
  <w:p w14:paraId="7F63A35A" w14:textId="77777777" w:rsidR="00F06D1F" w:rsidRDefault="00F06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3835" w14:textId="77777777" w:rsidR="007A66AD" w:rsidRDefault="007A66AD" w:rsidP="00F57D23">
      <w:pPr>
        <w:spacing w:after="0" w:line="240" w:lineRule="auto"/>
      </w:pPr>
      <w:r>
        <w:separator/>
      </w:r>
    </w:p>
  </w:footnote>
  <w:footnote w:type="continuationSeparator" w:id="0">
    <w:p w14:paraId="353D4280" w14:textId="77777777" w:rsidR="007A66AD" w:rsidRDefault="007A66AD" w:rsidP="00F5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ABDCB5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22EAD6">
      <w:start w:val="1"/>
      <w:numFmt w:val="lowerLetter"/>
      <w:lvlText w:val="%2."/>
      <w:lvlJc w:val="left"/>
      <w:pPr>
        <w:ind w:left="644" w:hanging="360"/>
      </w:pPr>
      <w:rPr>
        <w:rFonts w:cs="Times New Roman" w:hint="default"/>
        <w:b w:val="0"/>
      </w:rPr>
    </w:lvl>
    <w:lvl w:ilvl="2" w:tplc="FFFFFFFF">
      <w:start w:val="1"/>
      <w:numFmt w:val="bullet"/>
      <w:lvlText w:val="•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hybridMultilevel"/>
    <w:tmpl w:val="61B6DB16"/>
    <w:lvl w:ilvl="0" w:tplc="917494B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c%3."/>
      <w:lvlJc w:val="left"/>
      <w:pPr>
        <w:ind w:left="121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20F8C"/>
    <w:multiLevelType w:val="hybridMultilevel"/>
    <w:tmpl w:val="1FE86B0E"/>
    <w:lvl w:ilvl="0" w:tplc="766A437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8AE618F"/>
    <w:multiLevelType w:val="hybridMultilevel"/>
    <w:tmpl w:val="F5FED12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22EAD6">
      <w:start w:val="1"/>
      <w:numFmt w:val="lowerLetter"/>
      <w:lvlText w:val="%2."/>
      <w:lvlJc w:val="left"/>
      <w:pPr>
        <w:ind w:left="644" w:hanging="360"/>
      </w:pPr>
      <w:rPr>
        <w:rFonts w:cs="Times New Roman" w:hint="default"/>
        <w:b w:val="0"/>
      </w:rPr>
    </w:lvl>
    <w:lvl w:ilvl="2" w:tplc="FFFFFFFF">
      <w:start w:val="1"/>
      <w:numFmt w:val="bullet"/>
      <w:lvlText w:val="•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E072C"/>
    <w:multiLevelType w:val="hybridMultilevel"/>
    <w:tmpl w:val="00000000"/>
    <w:lvl w:ilvl="0" w:tplc="976A6C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9C66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88E7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0AC8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AA31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8D1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3459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F488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E21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9014B0"/>
    <w:multiLevelType w:val="hybridMultilevel"/>
    <w:tmpl w:val="00000000"/>
    <w:lvl w:ilvl="0" w:tplc="B60A55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062644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7E667BD8">
      <w:start w:val="1"/>
      <w:numFmt w:val="bullet"/>
      <w:lvlText w:val="•"/>
      <w:lvlJc w:val="left"/>
      <w:pPr>
        <w:ind w:left="2340" w:hanging="360"/>
      </w:pPr>
    </w:lvl>
    <w:lvl w:ilvl="3" w:tplc="6A70EB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6A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3097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FC8E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7EC4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8245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212EEE"/>
    <w:multiLevelType w:val="hybridMultilevel"/>
    <w:tmpl w:val="F83A7D0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92D1AB0"/>
    <w:multiLevelType w:val="hybridMultilevel"/>
    <w:tmpl w:val="16A6434C"/>
    <w:lvl w:ilvl="0" w:tplc="419A328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AE"/>
    <w:rsid w:val="00005112"/>
    <w:rsid w:val="00010E6C"/>
    <w:rsid w:val="00030090"/>
    <w:rsid w:val="0004474F"/>
    <w:rsid w:val="00050BFF"/>
    <w:rsid w:val="001029B0"/>
    <w:rsid w:val="00107095"/>
    <w:rsid w:val="001A1BC5"/>
    <w:rsid w:val="001C392F"/>
    <w:rsid w:val="002220AE"/>
    <w:rsid w:val="00262F45"/>
    <w:rsid w:val="00317F84"/>
    <w:rsid w:val="003F743C"/>
    <w:rsid w:val="0046219D"/>
    <w:rsid w:val="00475D0F"/>
    <w:rsid w:val="004B3749"/>
    <w:rsid w:val="004E14A4"/>
    <w:rsid w:val="005542C8"/>
    <w:rsid w:val="005F7EA4"/>
    <w:rsid w:val="00621430"/>
    <w:rsid w:val="00625553"/>
    <w:rsid w:val="00634EDF"/>
    <w:rsid w:val="00641865"/>
    <w:rsid w:val="00653121"/>
    <w:rsid w:val="00656CFC"/>
    <w:rsid w:val="00677D74"/>
    <w:rsid w:val="00730476"/>
    <w:rsid w:val="007347ED"/>
    <w:rsid w:val="00744F80"/>
    <w:rsid w:val="00770D28"/>
    <w:rsid w:val="00790E1F"/>
    <w:rsid w:val="007918CF"/>
    <w:rsid w:val="007A66AD"/>
    <w:rsid w:val="007B10AA"/>
    <w:rsid w:val="007C7B86"/>
    <w:rsid w:val="007E2D84"/>
    <w:rsid w:val="00800839"/>
    <w:rsid w:val="008F4CB1"/>
    <w:rsid w:val="00991E26"/>
    <w:rsid w:val="009C4A8F"/>
    <w:rsid w:val="00A10812"/>
    <w:rsid w:val="00A92EA1"/>
    <w:rsid w:val="00B93F75"/>
    <w:rsid w:val="00BA38F1"/>
    <w:rsid w:val="00BC2A09"/>
    <w:rsid w:val="00BF0460"/>
    <w:rsid w:val="00C026D6"/>
    <w:rsid w:val="00C2149D"/>
    <w:rsid w:val="00C4168E"/>
    <w:rsid w:val="00C44B89"/>
    <w:rsid w:val="00C86E66"/>
    <w:rsid w:val="00CA4EFF"/>
    <w:rsid w:val="00CB3B46"/>
    <w:rsid w:val="00CC23ED"/>
    <w:rsid w:val="00CC40CE"/>
    <w:rsid w:val="00CF0AC1"/>
    <w:rsid w:val="00D92B5A"/>
    <w:rsid w:val="00E40247"/>
    <w:rsid w:val="00E64476"/>
    <w:rsid w:val="00E97460"/>
    <w:rsid w:val="00E97B5C"/>
    <w:rsid w:val="00F06D1F"/>
    <w:rsid w:val="00F26725"/>
    <w:rsid w:val="00F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72D2F"/>
  <w15:docId w15:val="{72E0E995-E45B-422A-AA4F-2ED6C8C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6D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2220AE"/>
    <w:rPr>
      <w:rFonts w:ascii="Times New Roman" w:eastAsia="Times New Roman" w:hAnsi="Times New Roman"/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5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7D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F5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7D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5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7D2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621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2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7B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04F8-1100-45A4-B614-4B5A73CF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1947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Szczyrba-Niemiec</dc:creator>
  <cp:keywords/>
  <dc:description/>
  <cp:lastModifiedBy>Tomasz Pawłowski</cp:lastModifiedBy>
  <cp:revision>7</cp:revision>
  <cp:lastPrinted>2019-08-09T14:16:00Z</cp:lastPrinted>
  <dcterms:created xsi:type="dcterms:W3CDTF">2020-06-22T10:04:00Z</dcterms:created>
  <dcterms:modified xsi:type="dcterms:W3CDTF">2020-06-22T10:18:00Z</dcterms:modified>
</cp:coreProperties>
</file>